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4" w:rsidRPr="00107D41" w:rsidRDefault="006C3259" w:rsidP="00107D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88202" cy="1604127"/>
            <wp:effectExtent l="19050" t="0" r="0" b="0"/>
            <wp:docPr id="1" name="Рисунок 1" descr="Картины (живопись) : Рождение 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ы (живопись) : Рождение мыс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71" cy="16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D41">
        <w:rPr>
          <w:rFonts w:ascii="Times New Roman" w:hAnsi="Times New Roman" w:cs="Times New Roman"/>
          <w:sz w:val="24"/>
          <w:szCs w:val="24"/>
        </w:rPr>
        <w:t>Вадим Столяров</w:t>
      </w:r>
    </w:p>
    <w:p w:rsidR="00904586" w:rsidRPr="00107D41" w:rsidRDefault="00107D41" w:rsidP="00B5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D41">
        <w:rPr>
          <w:rFonts w:ascii="Times New Roman" w:hAnsi="Times New Roman" w:cs="Times New Roman"/>
          <w:sz w:val="24"/>
          <w:szCs w:val="24"/>
        </w:rPr>
        <w:tab/>
      </w:r>
      <w:r w:rsidR="00F47512" w:rsidRPr="00F47512">
        <w:rPr>
          <w:rFonts w:ascii="Times New Roman" w:hAnsi="Times New Roman" w:cs="Times New Roman"/>
          <w:color w:val="FF0000"/>
          <w:sz w:val="24"/>
          <w:szCs w:val="24"/>
        </w:rPr>
        <w:t>(слайд)</w:t>
      </w:r>
      <w:r w:rsidR="006C3259" w:rsidRPr="00107D41">
        <w:rPr>
          <w:rFonts w:ascii="Times New Roman" w:hAnsi="Times New Roman" w:cs="Times New Roman"/>
          <w:sz w:val="24"/>
          <w:szCs w:val="24"/>
        </w:rPr>
        <w:t>Уважаемые коллеги, посмотрите на экран. Как вы думаете, что изображено на этой картине?</w:t>
      </w:r>
      <w:r>
        <w:rPr>
          <w:rFonts w:ascii="Times New Roman" w:hAnsi="Times New Roman" w:cs="Times New Roman"/>
          <w:sz w:val="24"/>
          <w:szCs w:val="24"/>
        </w:rPr>
        <w:t xml:space="preserve"> (ответы)</w:t>
      </w:r>
      <w:r w:rsidR="006C3259" w:rsidRPr="00107D41">
        <w:rPr>
          <w:rFonts w:ascii="Times New Roman" w:hAnsi="Times New Roman" w:cs="Times New Roman"/>
          <w:sz w:val="24"/>
          <w:szCs w:val="24"/>
        </w:rPr>
        <w:t xml:space="preserve"> Эта картина </w:t>
      </w:r>
      <w:proofErr w:type="spellStart"/>
      <w:r w:rsidR="006C3259" w:rsidRPr="00107D41">
        <w:rPr>
          <w:rFonts w:ascii="Times New Roman" w:hAnsi="Times New Roman" w:cs="Times New Roman"/>
          <w:sz w:val="24"/>
          <w:szCs w:val="24"/>
        </w:rPr>
        <w:t>В.Столярова</w:t>
      </w:r>
      <w:proofErr w:type="spellEnd"/>
      <w:r w:rsidR="006C3259" w:rsidRPr="00107D41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B52268" w:rsidRPr="00107D41">
        <w:rPr>
          <w:rFonts w:ascii="Times New Roman" w:hAnsi="Times New Roman" w:cs="Times New Roman"/>
          <w:sz w:val="24"/>
          <w:szCs w:val="24"/>
        </w:rPr>
        <w:t>«Р</w:t>
      </w:r>
      <w:r w:rsidR="006C3259" w:rsidRPr="00107D41">
        <w:rPr>
          <w:rFonts w:ascii="Times New Roman" w:hAnsi="Times New Roman" w:cs="Times New Roman"/>
          <w:sz w:val="24"/>
          <w:szCs w:val="24"/>
        </w:rPr>
        <w:t>ождение мысли</w:t>
      </w:r>
      <w:r w:rsidR="00733319">
        <w:rPr>
          <w:rFonts w:ascii="Times New Roman" w:hAnsi="Times New Roman" w:cs="Times New Roman"/>
          <w:sz w:val="24"/>
          <w:szCs w:val="24"/>
        </w:rPr>
        <w:t>».</w:t>
      </w:r>
      <w:r w:rsidR="009E43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может быть ярче мысли? </w:t>
      </w:r>
      <w:r w:rsidR="00B52268" w:rsidRPr="00107D41">
        <w:rPr>
          <w:rFonts w:ascii="Times New Roman" w:hAnsi="Times New Roman" w:cs="Times New Roman"/>
          <w:sz w:val="24"/>
          <w:szCs w:val="24"/>
        </w:rPr>
        <w:t>Именно нам с вами выпала честь внести свой посильный вклад в развитие  мышления ребенка.</w:t>
      </w:r>
    </w:p>
    <w:p w:rsidR="006C3259" w:rsidRPr="00107D41" w:rsidRDefault="00904586" w:rsidP="00C2667E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D41">
        <w:rPr>
          <w:rFonts w:ascii="Times New Roman" w:hAnsi="Times New Roman" w:cs="Times New Roman"/>
          <w:sz w:val="24"/>
          <w:szCs w:val="24"/>
        </w:rPr>
        <w:t>«Учить мы</w:t>
      </w:r>
      <w:r w:rsidR="009E435F">
        <w:rPr>
          <w:rFonts w:ascii="Times New Roman" w:hAnsi="Times New Roman" w:cs="Times New Roman"/>
          <w:sz w:val="24"/>
          <w:szCs w:val="24"/>
        </w:rPr>
        <w:t xml:space="preserve">слить, а не мыслям», - сказал </w:t>
      </w:r>
      <w:r w:rsidR="00C2667E">
        <w:rPr>
          <w:rFonts w:ascii="Times New Roman" w:hAnsi="Times New Roman" w:cs="Times New Roman"/>
          <w:sz w:val="24"/>
          <w:szCs w:val="24"/>
        </w:rPr>
        <w:t xml:space="preserve">Эммануил </w:t>
      </w:r>
      <w:r w:rsidRPr="00107D41">
        <w:rPr>
          <w:rFonts w:ascii="Times New Roman" w:hAnsi="Times New Roman" w:cs="Times New Roman"/>
          <w:sz w:val="24"/>
          <w:szCs w:val="24"/>
        </w:rPr>
        <w:t>Кант. Можно заучить чужие мысли, а можно самому научиться мыслить, найти свою позицию, свой взгляд</w:t>
      </w:r>
      <w:proofErr w:type="gramStart"/>
      <w:r w:rsidRPr="00107D41">
        <w:rPr>
          <w:rFonts w:ascii="Times New Roman" w:hAnsi="Times New Roman" w:cs="Times New Roman"/>
          <w:sz w:val="24"/>
          <w:szCs w:val="24"/>
        </w:rPr>
        <w:t>.</w:t>
      </w:r>
      <w:r w:rsidR="00942B23" w:rsidRPr="006E1CDB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End"/>
      <w:r w:rsidR="00942B23" w:rsidRPr="006E1CD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слайд) </w:t>
      </w:r>
      <w:r w:rsidRPr="00107D41">
        <w:rPr>
          <w:rFonts w:ascii="Times New Roman" w:hAnsi="Times New Roman" w:cs="Times New Roman"/>
          <w:sz w:val="24"/>
          <w:szCs w:val="24"/>
        </w:rPr>
        <w:t xml:space="preserve"> Какие-то знания, полученные в школе, потом забудутся, а вот умение </w:t>
      </w:r>
      <w:r w:rsidR="00F84FB4" w:rsidRPr="00107D41">
        <w:rPr>
          <w:rFonts w:ascii="Times New Roman" w:hAnsi="Times New Roman" w:cs="Times New Roman"/>
          <w:sz w:val="24"/>
          <w:szCs w:val="24"/>
        </w:rPr>
        <w:t>рассуждать, исследовать, вырабатывать собственное мнение останется навсегда.</w:t>
      </w:r>
    </w:p>
    <w:p w:rsidR="006E1CDB" w:rsidRPr="006E1CDB" w:rsidRDefault="006E1CDB" w:rsidP="00C2667E">
      <w:pPr>
        <w:pStyle w:val="a6"/>
        <w:shd w:val="clear" w:color="auto" w:fill="FFFFFF"/>
        <w:spacing w:before="0" w:beforeAutospacing="0" w:after="202" w:afterAutospacing="0"/>
        <w:jc w:val="both"/>
        <w:rPr>
          <w:color w:val="000000"/>
        </w:rPr>
      </w:pPr>
      <w:r w:rsidRPr="006E1CDB">
        <w:rPr>
          <w:color w:val="000000"/>
        </w:rPr>
        <w:t xml:space="preserve"> Мне как учителю предмета естественного цикла приходится часто опираться на смежные предметы – математику, физику, историю, языковые предметы, поэтому умение создать условия для поиска совместного решения проблем, самостоятельного добывания новых знаний для меня является </w:t>
      </w:r>
      <w:r w:rsidR="00C2667E" w:rsidRPr="006E1CDB">
        <w:rPr>
          <w:color w:val="000000"/>
        </w:rPr>
        <w:t>приоритетным</w:t>
      </w:r>
      <w:r w:rsidRPr="006E1CDB">
        <w:rPr>
          <w:color w:val="000000"/>
        </w:rPr>
        <w:t>.</w:t>
      </w:r>
    </w:p>
    <w:p w:rsidR="007D383B" w:rsidRDefault="007D383B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3B">
        <w:rPr>
          <w:rFonts w:ascii="Times New Roman" w:hAnsi="Times New Roman" w:cs="Times New Roman"/>
          <w:sz w:val="24"/>
          <w:szCs w:val="24"/>
        </w:rPr>
        <w:t xml:space="preserve"> Сегодня я продемонстрирую работу </w:t>
      </w:r>
      <w:r w:rsidRPr="007D383B">
        <w:rPr>
          <w:rFonts w:ascii="Times New Roman" w:hAnsi="Times New Roman" w:cs="Times New Roman"/>
          <w:bCs/>
          <w:sz w:val="24"/>
          <w:szCs w:val="24"/>
        </w:rPr>
        <w:t>алгоритма «Думай, планируй, делай, получай результат,  снова думай»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769A" w:rsidRPr="006E1CDB" w:rsidRDefault="008D769A" w:rsidP="00942B23">
      <w:pPr>
        <w:pStyle w:val="2"/>
        <w:shd w:val="clear" w:color="auto" w:fill="FFFFFF"/>
        <w:spacing w:before="0" w:beforeAutospacing="0" w:after="0" w:afterAutospacing="0"/>
        <w:ind w:left="720"/>
        <w:rPr>
          <w:b w:val="0"/>
          <w:color w:val="FF0000"/>
          <w:sz w:val="24"/>
          <w:szCs w:val="24"/>
        </w:rPr>
      </w:pPr>
    </w:p>
    <w:p w:rsidR="007302B3" w:rsidRDefault="007302B3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Ею</w:t>
      </w:r>
      <w:r w:rsidR="007D383B">
        <w:rPr>
          <w:rFonts w:ascii="Times New Roman" w:hAnsi="Times New Roman" w:cs="Times New Roman"/>
          <w:bCs/>
          <w:sz w:val="24"/>
          <w:szCs w:val="24"/>
        </w:rPr>
        <w:t xml:space="preserve"> скрепляли самые </w:t>
      </w:r>
      <w:r>
        <w:rPr>
          <w:rFonts w:ascii="Times New Roman" w:hAnsi="Times New Roman" w:cs="Times New Roman"/>
          <w:bCs/>
          <w:sz w:val="24"/>
          <w:szCs w:val="24"/>
        </w:rPr>
        <w:t>священные клятвы, древние греки приносили ее в жертву своим богам и во все времена признавали исключительную могучую силу.  (?) Кровь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 в чем ее могущество видели люди? (спасение жизни, омоложение организма</w:t>
      </w:r>
      <w:r w:rsidR="00425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D383B" w:rsidRDefault="007302B3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ИСТОРИЧЕСКАЯ СПРАВКА</w:t>
      </w:r>
    </w:p>
    <w:p w:rsidR="004257D6" w:rsidRDefault="004257D6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Алгоритм Цицерона</w:t>
      </w:r>
    </w:p>
    <w:p w:rsidR="004B7F36" w:rsidRDefault="004B7F36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Древнеримский оратор Цицерон считал, что правильно построенная речь содержит ответы на 7 вопросов. Из предложенного текста давайте попытаемся найти ответы на все вопросы алгоритма и сформулировать проблему.</w:t>
      </w:r>
    </w:p>
    <w:p w:rsidR="004257D6" w:rsidRDefault="004257D6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4257D6" w:rsidTr="00C2667E">
        <w:tc>
          <w:tcPr>
            <w:tcW w:w="1526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8045" w:type="dxa"/>
          </w:tcPr>
          <w:p w:rsidR="004257D6" w:rsidRDefault="00514D4E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</w:t>
            </w:r>
          </w:p>
        </w:tc>
      </w:tr>
      <w:tr w:rsidR="004257D6" w:rsidTr="00C2667E">
        <w:tc>
          <w:tcPr>
            <w:tcW w:w="1526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Кто?</w:t>
            </w:r>
          </w:p>
        </w:tc>
        <w:tc>
          <w:tcPr>
            <w:tcW w:w="8045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Ученые</w:t>
            </w:r>
          </w:p>
        </w:tc>
      </w:tr>
      <w:tr w:rsidR="004257D6" w:rsidTr="00C2667E">
        <w:tc>
          <w:tcPr>
            <w:tcW w:w="1526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Что?</w:t>
            </w:r>
          </w:p>
        </w:tc>
        <w:tc>
          <w:tcPr>
            <w:tcW w:w="8045" w:type="dxa"/>
          </w:tcPr>
          <w:p w:rsidR="004257D6" w:rsidRDefault="00514D4E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257D6">
              <w:rPr>
                <w:rFonts w:ascii="Times New Roman" w:hAnsi="Times New Roman" w:cs="Times New Roman"/>
                <w:bCs/>
                <w:sz w:val="24"/>
                <w:szCs w:val="24"/>
              </w:rPr>
              <w:t>ереливание крови</w:t>
            </w:r>
          </w:p>
        </w:tc>
      </w:tr>
      <w:tr w:rsidR="004257D6" w:rsidTr="00C2667E">
        <w:tc>
          <w:tcPr>
            <w:tcW w:w="1526" w:type="dxa"/>
          </w:tcPr>
          <w:p w:rsidR="004257D6" w:rsidRDefault="004257D6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Где?</w:t>
            </w:r>
          </w:p>
        </w:tc>
        <w:tc>
          <w:tcPr>
            <w:tcW w:w="8045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разных странах мира</w:t>
            </w:r>
          </w:p>
        </w:tc>
      </w:tr>
      <w:tr w:rsidR="004257D6" w:rsidTr="00C2667E">
        <w:tc>
          <w:tcPr>
            <w:tcW w:w="1526" w:type="dxa"/>
          </w:tcPr>
          <w:p w:rsidR="004257D6" w:rsidRDefault="004257D6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Зачем?</w:t>
            </w:r>
          </w:p>
        </w:tc>
        <w:tc>
          <w:tcPr>
            <w:tcW w:w="8045" w:type="dxa"/>
          </w:tcPr>
          <w:p w:rsid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спасения жизни людей</w:t>
            </w:r>
          </w:p>
        </w:tc>
      </w:tr>
      <w:tr w:rsidR="004257D6" w:rsidTr="00C2667E">
        <w:tc>
          <w:tcPr>
            <w:tcW w:w="1526" w:type="dxa"/>
          </w:tcPr>
          <w:p w:rsidR="004257D6" w:rsidRDefault="004257D6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Когда?</w:t>
            </w:r>
          </w:p>
        </w:tc>
        <w:tc>
          <w:tcPr>
            <w:tcW w:w="8045" w:type="dxa"/>
          </w:tcPr>
          <w:p w:rsidR="004257D6" w:rsidRPr="004257D6" w:rsidRDefault="004257D6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начиная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</w:tr>
      <w:tr w:rsidR="00514D4E" w:rsidTr="00C2667E">
        <w:tc>
          <w:tcPr>
            <w:tcW w:w="1526" w:type="dxa"/>
          </w:tcPr>
          <w:p w:rsidR="00514D4E" w:rsidRDefault="00514D4E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Как?</w:t>
            </w:r>
          </w:p>
        </w:tc>
        <w:tc>
          <w:tcPr>
            <w:tcW w:w="8045" w:type="dxa"/>
          </w:tcPr>
          <w:p w:rsidR="00514D4E" w:rsidRDefault="00514D4E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удачно и неудачно</w:t>
            </w:r>
          </w:p>
        </w:tc>
      </w:tr>
      <w:tr w:rsidR="00514D4E" w:rsidTr="00C2667E">
        <w:tc>
          <w:tcPr>
            <w:tcW w:w="1526" w:type="dxa"/>
          </w:tcPr>
          <w:p w:rsidR="00514D4E" w:rsidRDefault="00514D4E" w:rsidP="001D6D55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</w:p>
        </w:tc>
        <w:tc>
          <w:tcPr>
            <w:tcW w:w="8045" w:type="dxa"/>
          </w:tcPr>
          <w:p w:rsidR="00514D4E" w:rsidRPr="008C3F18" w:rsidRDefault="008C3F18" w:rsidP="00107D41">
            <w:pPr>
              <w:tabs>
                <w:tab w:val="left" w:pos="16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случаи переливания крови заканчивались неудачей и люди погибали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</w:tbl>
    <w:p w:rsidR="00337833" w:rsidRDefault="006E1CDB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</w:t>
      </w:r>
      <w:r w:rsidR="005860CA">
        <w:rPr>
          <w:rFonts w:ascii="Times New Roman" w:hAnsi="Times New Roman" w:cs="Times New Roman"/>
          <w:bCs/>
          <w:sz w:val="24"/>
          <w:szCs w:val="24"/>
        </w:rPr>
        <w:t>:</w:t>
      </w:r>
      <w:r w:rsidR="00337833">
        <w:rPr>
          <w:rFonts w:ascii="Times New Roman" w:hAnsi="Times New Roman" w:cs="Times New Roman"/>
          <w:bCs/>
          <w:sz w:val="24"/>
          <w:szCs w:val="24"/>
        </w:rPr>
        <w:t xml:space="preserve"> почему</w:t>
      </w:r>
      <w:r w:rsidR="00C26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0CA" w:rsidRPr="008C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случаи переливания крови заканчивались неудачей и люди погибали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337833">
        <w:rPr>
          <w:rFonts w:ascii="Times New Roman" w:hAnsi="Times New Roman" w:cs="Times New Roman"/>
          <w:bCs/>
          <w:sz w:val="24"/>
          <w:szCs w:val="24"/>
        </w:rPr>
        <w:t>Что необходимо знать, сделать для того, чтобы переливание крови оказалось успешным?</w:t>
      </w:r>
    </w:p>
    <w:p w:rsidR="00337833" w:rsidRDefault="006E1CDB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ГИПОТЕЗА</w:t>
      </w:r>
      <w:r w:rsidR="005860CA">
        <w:rPr>
          <w:rFonts w:ascii="Times New Roman" w:hAnsi="Times New Roman" w:cs="Times New Roman"/>
          <w:bCs/>
          <w:sz w:val="24"/>
          <w:szCs w:val="24"/>
        </w:rPr>
        <w:t xml:space="preserve">: У  людей  разная кровь, поэтому  для разных людей при переливании и кровь должна использоваться разная.  </w:t>
      </w:r>
    </w:p>
    <w:p w:rsidR="006E1CDB" w:rsidRDefault="006E1CDB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833" w:rsidRPr="006E1CDB" w:rsidRDefault="00337833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CDB">
        <w:rPr>
          <w:rFonts w:ascii="Times New Roman" w:hAnsi="Times New Roman" w:cs="Times New Roman"/>
          <w:bCs/>
          <w:sz w:val="24"/>
          <w:szCs w:val="24"/>
          <w:u w:val="single"/>
        </w:rPr>
        <w:t>О группах крови</w:t>
      </w:r>
    </w:p>
    <w:p w:rsidR="005860CA" w:rsidRDefault="005860CA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Перед вами записаны  разные действия, имеющие отношения к цели урока. Ваша задача – выбрать обязательные, без которых мы не сможем </w:t>
      </w:r>
      <w:r w:rsidR="00BD75AA">
        <w:rPr>
          <w:rFonts w:ascii="Times New Roman" w:hAnsi="Times New Roman" w:cs="Times New Roman"/>
          <w:bCs/>
          <w:sz w:val="24"/>
          <w:szCs w:val="24"/>
        </w:rPr>
        <w:t>достичь цели. Зачеркните лишние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расставьте оставшиеся в нужном порядке. Выполняя задание, отвечайте на вопрос: с чег</w:t>
      </w:r>
      <w:r w:rsidR="00BD75A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D75AA">
        <w:rPr>
          <w:rFonts w:ascii="Times New Roman" w:hAnsi="Times New Roman" w:cs="Times New Roman"/>
          <w:bCs/>
          <w:sz w:val="24"/>
          <w:szCs w:val="24"/>
        </w:rPr>
        <w:lastRenderedPageBreak/>
        <w:t>мы начнем и что сделаем потом?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 работаете самостоятельно, я</w:t>
      </w:r>
      <w:r w:rsidR="00BD75A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закрытой части доски, потом сверим результаты</w:t>
      </w:r>
      <w:r w:rsidR="00BD75A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5AA" w:rsidRPr="00BD75AA" w:rsidRDefault="00BD75AA" w:rsidP="00BD75AA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75AA">
        <w:rPr>
          <w:rFonts w:ascii="Times New Roman" w:hAnsi="Times New Roman" w:cs="Times New Roman"/>
          <w:bCs/>
          <w:sz w:val="24"/>
          <w:szCs w:val="24"/>
          <w:u w:val="single"/>
        </w:rPr>
        <w:t>Для работы к плану</w:t>
      </w:r>
    </w:p>
    <w:p w:rsidR="00BD75AA" w:rsidRDefault="00BD75AA" w:rsidP="00BD75AA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установить, по какому признаку кровь отличается;</w:t>
      </w:r>
    </w:p>
    <w:p w:rsidR="00BD75AA" w:rsidRDefault="00BD75AA" w:rsidP="00BD75AA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сравнить кровь человека и животного;</w:t>
      </w:r>
    </w:p>
    <w:p w:rsidR="00BD75AA" w:rsidRDefault="00BD75AA" w:rsidP="00BD75AA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различные комбинации генов крови;</w:t>
      </w:r>
    </w:p>
    <w:p w:rsidR="00BD75AA" w:rsidRDefault="00BD75AA" w:rsidP="00BD75AA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состав генов крови;</w:t>
      </w:r>
    </w:p>
    <w:p w:rsidR="00BD75AA" w:rsidRDefault="00BD75AA" w:rsidP="00BD75AA">
      <w:pPr>
        <w:tabs>
          <w:tab w:val="left" w:pos="16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-изучить закономерности наследования групп крови. (цель для чего – чтобы уметь определить отцовство);</w:t>
      </w:r>
    </w:p>
    <w:p w:rsidR="00BD75AA" w:rsidRDefault="00BD75AA" w:rsidP="00BD75AA">
      <w:pPr>
        <w:tabs>
          <w:tab w:val="left" w:pos="16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определить правила переливания крови.</w:t>
      </w:r>
    </w:p>
    <w:p w:rsidR="00BD75AA" w:rsidRDefault="00BD75AA" w:rsidP="00BD75AA">
      <w:pPr>
        <w:tabs>
          <w:tab w:val="left" w:pos="16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5AA" w:rsidRDefault="00BD75AA" w:rsidP="00BD75AA">
      <w:pPr>
        <w:tabs>
          <w:tab w:val="left" w:pos="16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Теперь проверим, что у вас получилось в карточке. Почему вы выбрали такой порядок действий? Сравните свой план с тем, который  я вывела на экран, устраните неточности. </w:t>
      </w:r>
    </w:p>
    <w:p w:rsidR="00BD75AA" w:rsidRDefault="00BD75AA" w:rsidP="0033783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Начинаем действовать по составленному нами плану.</w:t>
      </w:r>
    </w:p>
    <w:p w:rsidR="00337833" w:rsidRDefault="00337833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ПЛАН:</w:t>
      </w:r>
    </w:p>
    <w:p w:rsidR="00BD75AA" w:rsidRDefault="00BD75AA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установить, по какому признаку кровь отличается;</w:t>
      </w:r>
    </w:p>
    <w:p w:rsidR="00337833" w:rsidRDefault="00337833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состав генов крови;</w:t>
      </w:r>
    </w:p>
    <w:p w:rsidR="00337833" w:rsidRDefault="00337833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различные комбинации генов крови;</w:t>
      </w:r>
    </w:p>
    <w:p w:rsidR="00BD75AA" w:rsidRDefault="00BD75AA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определить правила переливания крови;</w:t>
      </w:r>
    </w:p>
    <w:p w:rsidR="00337833" w:rsidRDefault="00337833" w:rsidP="004B7F36">
      <w:pPr>
        <w:tabs>
          <w:tab w:val="left" w:pos="165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-изучить закономерности наследования групп крови. (цель для чего – чтобы уметь определить отцовство)</w:t>
      </w:r>
    </w:p>
    <w:p w:rsidR="00BD75AA" w:rsidRDefault="00BD75AA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5AA" w:rsidRDefault="00BD75AA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5AA">
        <w:rPr>
          <w:rFonts w:ascii="Times New Roman" w:hAnsi="Times New Roman" w:cs="Times New Roman"/>
          <w:bCs/>
          <w:sz w:val="24"/>
          <w:szCs w:val="24"/>
          <w:u w:val="single"/>
        </w:rPr>
        <w:t>Слово учителя.</w:t>
      </w:r>
      <w:r w:rsidR="00C266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="00C266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Соберите </w:t>
      </w:r>
      <w:r w:rsidR="00942B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ПАЗЛ   </w:t>
      </w:r>
      <w:r w:rsidR="004B7F36" w:rsidRPr="004B7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67E">
        <w:rPr>
          <w:rFonts w:ascii="Times New Roman" w:hAnsi="Times New Roman" w:cs="Times New Roman"/>
          <w:bCs/>
          <w:sz w:val="24"/>
          <w:szCs w:val="24"/>
        </w:rPr>
        <w:t xml:space="preserve"> группы крови определяются</w:t>
      </w:r>
      <w:proofErr w:type="gramEnd"/>
      <w:r w:rsidR="00C2667E">
        <w:rPr>
          <w:rFonts w:ascii="Times New Roman" w:hAnsi="Times New Roman" w:cs="Times New Roman"/>
          <w:bCs/>
          <w:sz w:val="24"/>
          <w:szCs w:val="24"/>
        </w:rPr>
        <w:t xml:space="preserve"> по системе АВО. Соберите все варианты сочетания этих трех букв. </w:t>
      </w:r>
      <w:r w:rsidR="004B7F36" w:rsidRPr="004B7F36">
        <w:rPr>
          <w:rFonts w:ascii="Times New Roman" w:hAnsi="Times New Roman" w:cs="Times New Roman"/>
          <w:bCs/>
          <w:sz w:val="24"/>
          <w:szCs w:val="24"/>
        </w:rPr>
        <w:t xml:space="preserve">Итог </w:t>
      </w:r>
      <w:r w:rsidR="004B7F36">
        <w:rPr>
          <w:rFonts w:ascii="Times New Roman" w:hAnsi="Times New Roman" w:cs="Times New Roman"/>
          <w:bCs/>
          <w:sz w:val="24"/>
          <w:szCs w:val="24"/>
        </w:rPr>
        <w:t>–</w:t>
      </w:r>
      <w:r w:rsidR="004B7F36" w:rsidRPr="004B7F36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4B7F36" w:rsidRDefault="004B7F36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F36" w:rsidRDefault="004B7F36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F36">
        <w:rPr>
          <w:rFonts w:ascii="Times New Roman" w:hAnsi="Times New Roman" w:cs="Times New Roman"/>
          <w:bCs/>
          <w:sz w:val="24"/>
          <w:szCs w:val="24"/>
        </w:rPr>
        <w:t>Задача на переливание крови</w:t>
      </w:r>
      <w:r w:rsidR="00942B23">
        <w:rPr>
          <w:rFonts w:ascii="Times New Roman" w:hAnsi="Times New Roman" w:cs="Times New Roman"/>
          <w:bCs/>
          <w:sz w:val="24"/>
          <w:szCs w:val="24"/>
        </w:rPr>
        <w:t xml:space="preserve"> (закрепление)</w:t>
      </w:r>
    </w:p>
    <w:p w:rsidR="00C1179C" w:rsidRPr="00953820" w:rsidRDefault="00C1179C" w:rsidP="00C1179C">
      <w:pPr>
        <w:pStyle w:val="a6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sz w:val="28"/>
          <w:szCs w:val="28"/>
        </w:rPr>
      </w:pPr>
      <w:r w:rsidRPr="00953820">
        <w:rPr>
          <w:bCs/>
        </w:rPr>
        <w:t>Вывод</w:t>
      </w:r>
      <w:proofErr w:type="gramStart"/>
      <w:r w:rsidRPr="00953820">
        <w:rPr>
          <w:bCs/>
        </w:rPr>
        <w:t>:</w:t>
      </w:r>
      <w:r w:rsidRPr="00953820">
        <w:rPr>
          <w:rFonts w:ascii="PT Sans" w:hAnsi="PT Sans"/>
          <w:sz w:val="28"/>
          <w:szCs w:val="28"/>
        </w:rPr>
        <w:t>П</w:t>
      </w:r>
      <w:proofErr w:type="gramEnd"/>
      <w:r w:rsidRPr="00953820">
        <w:rPr>
          <w:rFonts w:ascii="PT Sans" w:hAnsi="PT Sans"/>
          <w:sz w:val="28"/>
          <w:szCs w:val="28"/>
        </w:rPr>
        <w:t>осле от</w:t>
      </w:r>
      <w:r w:rsidRPr="00953820">
        <w:rPr>
          <w:rFonts w:ascii="PT Sans" w:hAnsi="PT Sans"/>
          <w:sz w:val="28"/>
          <w:szCs w:val="28"/>
        </w:rPr>
        <w:softHyphen/>
        <w:t>кры</w:t>
      </w:r>
      <w:r w:rsidRPr="00953820">
        <w:rPr>
          <w:rFonts w:ascii="PT Sans" w:hAnsi="PT Sans"/>
          <w:sz w:val="28"/>
          <w:szCs w:val="28"/>
        </w:rPr>
        <w:softHyphen/>
        <w:t>тия групп крови пе</w:t>
      </w:r>
      <w:r w:rsidRPr="00953820">
        <w:rPr>
          <w:rFonts w:ascii="PT Sans" w:hAnsi="PT Sans"/>
          <w:sz w:val="28"/>
          <w:szCs w:val="28"/>
        </w:rPr>
        <w:softHyphen/>
        <w:t>ре</w:t>
      </w:r>
      <w:r w:rsidRPr="00953820">
        <w:rPr>
          <w:rFonts w:ascii="PT Sans" w:hAnsi="PT Sans"/>
          <w:sz w:val="28"/>
          <w:szCs w:val="28"/>
        </w:rPr>
        <w:softHyphen/>
        <w:t>ли</w:t>
      </w:r>
      <w:r w:rsidRPr="00953820">
        <w:rPr>
          <w:rFonts w:ascii="PT Sans" w:hAnsi="PT Sans"/>
          <w:sz w:val="28"/>
          <w:szCs w:val="28"/>
        </w:rPr>
        <w:softHyphen/>
        <w:t>ва</w:t>
      </w:r>
      <w:r w:rsidRPr="00953820">
        <w:rPr>
          <w:rFonts w:ascii="PT Sans" w:hAnsi="PT Sans"/>
          <w:sz w:val="28"/>
          <w:szCs w:val="28"/>
        </w:rPr>
        <w:softHyphen/>
        <w:t>ние стало мощ</w:t>
      </w:r>
      <w:r w:rsidRPr="00953820">
        <w:rPr>
          <w:rFonts w:ascii="PT Sans" w:hAnsi="PT Sans"/>
          <w:sz w:val="28"/>
          <w:szCs w:val="28"/>
        </w:rPr>
        <w:softHyphen/>
        <w:t>ным ору</w:t>
      </w:r>
      <w:r w:rsidRPr="00953820">
        <w:rPr>
          <w:rFonts w:ascii="PT Sans" w:hAnsi="PT Sans"/>
          <w:sz w:val="28"/>
          <w:szCs w:val="28"/>
        </w:rPr>
        <w:softHyphen/>
        <w:t>жи</w:t>
      </w:r>
      <w:r w:rsidRPr="00953820">
        <w:rPr>
          <w:rFonts w:ascii="PT Sans" w:hAnsi="PT Sans"/>
          <w:sz w:val="28"/>
          <w:szCs w:val="28"/>
        </w:rPr>
        <w:softHyphen/>
        <w:t>ем ме</w:t>
      </w:r>
      <w:r w:rsidRPr="00953820">
        <w:rPr>
          <w:rFonts w:ascii="PT Sans" w:hAnsi="PT Sans"/>
          <w:sz w:val="28"/>
          <w:szCs w:val="28"/>
        </w:rPr>
        <w:softHyphen/>
        <w:t>ди</w:t>
      </w:r>
      <w:r w:rsidRPr="00953820">
        <w:rPr>
          <w:rFonts w:ascii="PT Sans" w:hAnsi="PT Sans"/>
          <w:sz w:val="28"/>
          <w:szCs w:val="28"/>
        </w:rPr>
        <w:softHyphen/>
        <w:t>ци</w:t>
      </w:r>
      <w:r w:rsidRPr="00953820">
        <w:rPr>
          <w:rFonts w:ascii="PT Sans" w:hAnsi="PT Sans"/>
          <w:sz w:val="28"/>
          <w:szCs w:val="28"/>
        </w:rPr>
        <w:softHyphen/>
        <w:t>ны в борь</w:t>
      </w:r>
      <w:r w:rsidRPr="00953820">
        <w:rPr>
          <w:rFonts w:ascii="PT Sans" w:hAnsi="PT Sans"/>
          <w:sz w:val="28"/>
          <w:szCs w:val="28"/>
        </w:rPr>
        <w:softHyphen/>
        <w:t>бе за спа</w:t>
      </w:r>
      <w:r w:rsidRPr="00953820">
        <w:rPr>
          <w:rFonts w:ascii="PT Sans" w:hAnsi="PT Sans"/>
          <w:sz w:val="28"/>
          <w:szCs w:val="28"/>
        </w:rPr>
        <w:softHyphen/>
        <w:t>се</w:t>
      </w:r>
      <w:r w:rsidRPr="00953820">
        <w:rPr>
          <w:rFonts w:ascii="PT Sans" w:hAnsi="PT Sans"/>
          <w:sz w:val="28"/>
          <w:szCs w:val="28"/>
        </w:rPr>
        <w:softHyphen/>
        <w:t>ние че</w:t>
      </w:r>
      <w:r w:rsidRPr="00953820">
        <w:rPr>
          <w:rFonts w:ascii="PT Sans" w:hAnsi="PT Sans"/>
          <w:sz w:val="28"/>
          <w:szCs w:val="28"/>
        </w:rPr>
        <w:softHyphen/>
        <w:t>ло</w:t>
      </w:r>
      <w:r w:rsidRPr="00953820">
        <w:rPr>
          <w:rFonts w:ascii="PT Sans" w:hAnsi="PT Sans"/>
          <w:sz w:val="28"/>
          <w:szCs w:val="28"/>
        </w:rPr>
        <w:softHyphen/>
        <w:t>ве</w:t>
      </w:r>
      <w:r w:rsidRPr="00953820">
        <w:rPr>
          <w:rFonts w:ascii="PT Sans" w:hAnsi="PT Sans"/>
          <w:sz w:val="28"/>
          <w:szCs w:val="28"/>
        </w:rPr>
        <w:softHyphen/>
        <w:t>че</w:t>
      </w:r>
      <w:r w:rsidRPr="00953820">
        <w:rPr>
          <w:rFonts w:ascii="PT Sans" w:hAnsi="PT Sans"/>
          <w:sz w:val="28"/>
          <w:szCs w:val="28"/>
        </w:rPr>
        <w:softHyphen/>
        <w:t>ских жиз</w:t>
      </w:r>
      <w:r w:rsidRPr="00953820">
        <w:rPr>
          <w:rFonts w:ascii="PT Sans" w:hAnsi="PT Sans"/>
          <w:sz w:val="28"/>
          <w:szCs w:val="28"/>
        </w:rPr>
        <w:softHyphen/>
        <w:t>ней.</w:t>
      </w:r>
    </w:p>
    <w:p w:rsidR="00C1179C" w:rsidRDefault="00C1179C" w:rsidP="00107D41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B23" w:rsidRDefault="00942B23" w:rsidP="00942B23">
      <w:pPr>
        <w:tabs>
          <w:tab w:val="left" w:pos="165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CDB" w:rsidRPr="00527394" w:rsidRDefault="00C1179C" w:rsidP="00527394">
      <w:pPr>
        <w:pStyle w:val="a6"/>
        <w:shd w:val="clear" w:color="auto" w:fill="FFFFFF"/>
        <w:spacing w:before="0" w:beforeAutospacing="0" w:after="180" w:afterAutospacing="0" w:line="360" w:lineRule="atLeast"/>
        <w:jc w:val="both"/>
        <w:rPr>
          <w:bCs/>
          <w:sz w:val="28"/>
          <w:szCs w:val="28"/>
        </w:rPr>
      </w:pPr>
      <w:r w:rsidRPr="00527394">
        <w:rPr>
          <w:bCs/>
          <w:sz w:val="28"/>
          <w:szCs w:val="28"/>
        </w:rPr>
        <w:t xml:space="preserve">Итог после задачи: </w:t>
      </w:r>
      <w:r w:rsidR="004B7F36" w:rsidRPr="00527394">
        <w:rPr>
          <w:bCs/>
          <w:sz w:val="28"/>
          <w:szCs w:val="28"/>
        </w:rPr>
        <w:t xml:space="preserve">Только ли родные люди могут дать свою кровь для переливания? </w:t>
      </w:r>
      <w:r w:rsidRPr="00527394">
        <w:rPr>
          <w:bCs/>
          <w:sz w:val="28"/>
          <w:szCs w:val="28"/>
        </w:rPr>
        <w:t>Нет, главное, что к</w:t>
      </w:r>
      <w:r w:rsidRPr="00527394">
        <w:rPr>
          <w:sz w:val="28"/>
          <w:szCs w:val="28"/>
        </w:rPr>
        <w:t>ровь для пе</w:t>
      </w:r>
      <w:r w:rsidRPr="00527394">
        <w:rPr>
          <w:sz w:val="28"/>
          <w:szCs w:val="28"/>
        </w:rPr>
        <w:softHyphen/>
        <w:t>ре</w:t>
      </w:r>
      <w:r w:rsidRPr="00527394">
        <w:rPr>
          <w:sz w:val="28"/>
          <w:szCs w:val="28"/>
        </w:rPr>
        <w:softHyphen/>
        <w:t>ли</w:t>
      </w:r>
      <w:r w:rsidRPr="00527394">
        <w:rPr>
          <w:sz w:val="28"/>
          <w:szCs w:val="28"/>
        </w:rPr>
        <w:softHyphen/>
        <w:t>ва</w:t>
      </w:r>
      <w:r w:rsidRPr="00527394">
        <w:rPr>
          <w:sz w:val="28"/>
          <w:szCs w:val="28"/>
        </w:rPr>
        <w:softHyphen/>
        <w:t>ния берут у здо</w:t>
      </w:r>
      <w:r w:rsidRPr="00527394">
        <w:rPr>
          <w:sz w:val="28"/>
          <w:szCs w:val="28"/>
        </w:rPr>
        <w:softHyphen/>
        <w:t>ро</w:t>
      </w:r>
      <w:r w:rsidRPr="00527394">
        <w:rPr>
          <w:sz w:val="28"/>
          <w:szCs w:val="28"/>
        </w:rPr>
        <w:softHyphen/>
        <w:t>вых людей, их на</w:t>
      </w:r>
      <w:r w:rsidRPr="00527394">
        <w:rPr>
          <w:sz w:val="28"/>
          <w:szCs w:val="28"/>
        </w:rPr>
        <w:softHyphen/>
        <w:t>зы</w:t>
      </w:r>
      <w:r w:rsidRPr="00527394">
        <w:rPr>
          <w:sz w:val="28"/>
          <w:szCs w:val="28"/>
        </w:rPr>
        <w:softHyphen/>
        <w:t>ва</w:t>
      </w:r>
      <w:r w:rsidRPr="00527394">
        <w:rPr>
          <w:sz w:val="28"/>
          <w:szCs w:val="28"/>
        </w:rPr>
        <w:softHyphen/>
        <w:t>ют до</w:t>
      </w:r>
      <w:r w:rsidRPr="00527394">
        <w:rPr>
          <w:sz w:val="28"/>
          <w:szCs w:val="28"/>
        </w:rPr>
        <w:softHyphen/>
        <w:t>но</w:t>
      </w:r>
      <w:r w:rsidRPr="00527394">
        <w:rPr>
          <w:sz w:val="28"/>
          <w:szCs w:val="28"/>
        </w:rPr>
        <w:softHyphen/>
        <w:t>ра</w:t>
      </w:r>
      <w:r w:rsidRPr="00527394">
        <w:rPr>
          <w:sz w:val="28"/>
          <w:szCs w:val="28"/>
        </w:rPr>
        <w:softHyphen/>
        <w:t>ми и пе</w:t>
      </w:r>
      <w:r w:rsidRPr="00527394">
        <w:rPr>
          <w:sz w:val="28"/>
          <w:szCs w:val="28"/>
        </w:rPr>
        <w:softHyphen/>
        <w:t>ре</w:t>
      </w:r>
      <w:r w:rsidRPr="00527394">
        <w:rPr>
          <w:sz w:val="28"/>
          <w:szCs w:val="28"/>
        </w:rPr>
        <w:softHyphen/>
        <w:t>ли</w:t>
      </w:r>
      <w:r w:rsidRPr="00527394">
        <w:rPr>
          <w:sz w:val="28"/>
          <w:szCs w:val="28"/>
        </w:rPr>
        <w:softHyphen/>
        <w:t>ва</w:t>
      </w:r>
      <w:r w:rsidRPr="00527394">
        <w:rPr>
          <w:sz w:val="28"/>
          <w:szCs w:val="28"/>
        </w:rPr>
        <w:softHyphen/>
        <w:t>ют нуж</w:t>
      </w:r>
      <w:r w:rsidRPr="00527394">
        <w:rPr>
          <w:sz w:val="28"/>
          <w:szCs w:val="28"/>
        </w:rPr>
        <w:softHyphen/>
        <w:t>да</w:t>
      </w:r>
      <w:r w:rsidRPr="00527394">
        <w:rPr>
          <w:sz w:val="28"/>
          <w:szCs w:val="28"/>
        </w:rPr>
        <w:softHyphen/>
        <w:t>ю</w:t>
      </w:r>
      <w:r w:rsidRPr="00527394">
        <w:rPr>
          <w:sz w:val="28"/>
          <w:szCs w:val="28"/>
        </w:rPr>
        <w:softHyphen/>
        <w:t>щим</w:t>
      </w:r>
      <w:r w:rsidRPr="00527394">
        <w:rPr>
          <w:sz w:val="28"/>
          <w:szCs w:val="28"/>
        </w:rPr>
        <w:softHyphen/>
        <w:t>ся. По дан</w:t>
      </w:r>
      <w:r w:rsidRPr="00527394">
        <w:rPr>
          <w:sz w:val="28"/>
          <w:szCs w:val="28"/>
        </w:rPr>
        <w:softHyphen/>
        <w:t>ным Все</w:t>
      </w:r>
      <w:r w:rsidRPr="00527394">
        <w:rPr>
          <w:sz w:val="28"/>
          <w:szCs w:val="28"/>
        </w:rPr>
        <w:softHyphen/>
        <w:t>мир</w:t>
      </w:r>
      <w:r w:rsidRPr="00527394">
        <w:rPr>
          <w:sz w:val="28"/>
          <w:szCs w:val="28"/>
        </w:rPr>
        <w:softHyphen/>
        <w:t>ной ор</w:t>
      </w:r>
      <w:r w:rsidRPr="00527394">
        <w:rPr>
          <w:sz w:val="28"/>
          <w:szCs w:val="28"/>
        </w:rPr>
        <w:softHyphen/>
        <w:t>га</w:t>
      </w:r>
      <w:r w:rsidRPr="00527394">
        <w:rPr>
          <w:sz w:val="28"/>
          <w:szCs w:val="28"/>
        </w:rPr>
        <w:softHyphen/>
        <w:t>ни</w:t>
      </w:r>
      <w:r w:rsidRPr="00527394">
        <w:rPr>
          <w:sz w:val="28"/>
          <w:szCs w:val="28"/>
        </w:rPr>
        <w:softHyphen/>
        <w:t>за</w:t>
      </w:r>
      <w:r w:rsidRPr="00527394">
        <w:rPr>
          <w:sz w:val="28"/>
          <w:szCs w:val="28"/>
        </w:rPr>
        <w:softHyphen/>
        <w:t>ции здра</w:t>
      </w:r>
      <w:r w:rsidRPr="00527394">
        <w:rPr>
          <w:sz w:val="28"/>
          <w:szCs w:val="28"/>
        </w:rPr>
        <w:softHyphen/>
        <w:t>во</w:t>
      </w:r>
      <w:r w:rsidRPr="00527394">
        <w:rPr>
          <w:sz w:val="28"/>
          <w:szCs w:val="28"/>
        </w:rPr>
        <w:softHyphen/>
        <w:t>охра</w:t>
      </w:r>
      <w:r w:rsidRPr="00527394">
        <w:rPr>
          <w:sz w:val="28"/>
          <w:szCs w:val="28"/>
        </w:rPr>
        <w:softHyphen/>
        <w:t>не</w:t>
      </w:r>
      <w:r w:rsidRPr="00527394">
        <w:rPr>
          <w:sz w:val="28"/>
          <w:szCs w:val="28"/>
        </w:rPr>
        <w:softHyphen/>
        <w:t>ния, каж</w:t>
      </w:r>
      <w:r w:rsidRPr="00527394">
        <w:rPr>
          <w:sz w:val="28"/>
          <w:szCs w:val="28"/>
        </w:rPr>
        <w:softHyphen/>
        <w:t>дый тре</w:t>
      </w:r>
      <w:r w:rsidRPr="00527394">
        <w:rPr>
          <w:sz w:val="28"/>
          <w:szCs w:val="28"/>
        </w:rPr>
        <w:softHyphen/>
        <w:t>тий че</w:t>
      </w:r>
      <w:r w:rsidRPr="00527394">
        <w:rPr>
          <w:sz w:val="28"/>
          <w:szCs w:val="28"/>
        </w:rPr>
        <w:softHyphen/>
        <w:t>ло</w:t>
      </w:r>
      <w:r w:rsidRPr="00527394">
        <w:rPr>
          <w:sz w:val="28"/>
          <w:szCs w:val="28"/>
        </w:rPr>
        <w:softHyphen/>
        <w:t>век на Земле хотя бы один раз нуж</w:t>
      </w:r>
      <w:r w:rsidRPr="00527394">
        <w:rPr>
          <w:sz w:val="28"/>
          <w:szCs w:val="28"/>
        </w:rPr>
        <w:softHyphen/>
        <w:t>да</w:t>
      </w:r>
      <w:r w:rsidRPr="00527394">
        <w:rPr>
          <w:sz w:val="28"/>
          <w:szCs w:val="28"/>
        </w:rPr>
        <w:softHyphen/>
        <w:t>ет</w:t>
      </w:r>
      <w:r w:rsidRPr="00527394">
        <w:rPr>
          <w:sz w:val="28"/>
          <w:szCs w:val="28"/>
        </w:rPr>
        <w:softHyphen/>
        <w:t>ся в пе</w:t>
      </w:r>
      <w:r w:rsidRPr="00527394">
        <w:rPr>
          <w:sz w:val="28"/>
          <w:szCs w:val="28"/>
        </w:rPr>
        <w:softHyphen/>
        <w:t>ре</w:t>
      </w:r>
      <w:r w:rsidRPr="00527394">
        <w:rPr>
          <w:sz w:val="28"/>
          <w:szCs w:val="28"/>
        </w:rPr>
        <w:softHyphen/>
        <w:t>ли</w:t>
      </w:r>
      <w:r w:rsidRPr="00527394">
        <w:rPr>
          <w:sz w:val="28"/>
          <w:szCs w:val="28"/>
        </w:rPr>
        <w:softHyphen/>
        <w:t>ва</w:t>
      </w:r>
      <w:r w:rsidRPr="00527394">
        <w:rPr>
          <w:sz w:val="28"/>
          <w:szCs w:val="28"/>
        </w:rPr>
        <w:softHyphen/>
        <w:t xml:space="preserve">нии крови. Поэтому быть донором почетно и важно. Они помогают спасать человеческие жизни. </w:t>
      </w:r>
    </w:p>
    <w:p w:rsidR="00527394" w:rsidRPr="00527394" w:rsidRDefault="006E1CDB" w:rsidP="00527394">
      <w:pPr>
        <w:pStyle w:val="a6"/>
        <w:shd w:val="clear" w:color="auto" w:fill="FFFFFF"/>
        <w:spacing w:before="0" w:beforeAutospacing="0" w:after="180" w:afterAutospacing="0" w:line="360" w:lineRule="atLeast"/>
        <w:jc w:val="both"/>
        <w:rPr>
          <w:bCs/>
          <w:sz w:val="28"/>
          <w:szCs w:val="28"/>
        </w:rPr>
      </w:pPr>
      <w:r w:rsidRPr="00527394">
        <w:rPr>
          <w:bCs/>
          <w:sz w:val="28"/>
          <w:szCs w:val="28"/>
        </w:rPr>
        <w:t xml:space="preserve">НОВЫЙ ВИТОК: </w:t>
      </w:r>
      <w:r w:rsidR="00527394" w:rsidRPr="00527394">
        <w:rPr>
          <w:bCs/>
          <w:sz w:val="28"/>
          <w:szCs w:val="28"/>
        </w:rPr>
        <w:t>видео</w:t>
      </w:r>
    </w:p>
    <w:p w:rsidR="00C1179C" w:rsidRPr="00527394" w:rsidRDefault="00C1179C" w:rsidP="00527394">
      <w:pPr>
        <w:pStyle w:val="a6"/>
        <w:shd w:val="clear" w:color="auto" w:fill="FFFFFF"/>
        <w:spacing w:before="0" w:beforeAutospacing="0" w:after="180" w:afterAutospacing="0" w:line="360" w:lineRule="atLeast"/>
        <w:jc w:val="both"/>
        <w:rPr>
          <w:sz w:val="28"/>
          <w:szCs w:val="28"/>
        </w:rPr>
      </w:pPr>
      <w:r w:rsidRPr="00527394">
        <w:rPr>
          <w:sz w:val="28"/>
          <w:szCs w:val="28"/>
        </w:rPr>
        <w:t>Сегодня уче</w:t>
      </w:r>
      <w:r w:rsidRPr="00527394">
        <w:rPr>
          <w:sz w:val="28"/>
          <w:szCs w:val="28"/>
        </w:rPr>
        <w:softHyphen/>
        <w:t>ные го</w:t>
      </w:r>
      <w:r w:rsidRPr="00527394">
        <w:rPr>
          <w:sz w:val="28"/>
          <w:szCs w:val="28"/>
        </w:rPr>
        <w:softHyphen/>
        <w:t>во</w:t>
      </w:r>
      <w:r w:rsidRPr="00527394">
        <w:rPr>
          <w:sz w:val="28"/>
          <w:szCs w:val="28"/>
        </w:rPr>
        <w:softHyphen/>
        <w:t>рят о том, что не толь</w:t>
      </w:r>
      <w:r w:rsidRPr="00527394">
        <w:rPr>
          <w:sz w:val="28"/>
          <w:szCs w:val="28"/>
        </w:rPr>
        <w:softHyphen/>
        <w:t>ко кровь, но и даже ткани че</w:t>
      </w:r>
      <w:r w:rsidRPr="00527394">
        <w:rPr>
          <w:sz w:val="28"/>
          <w:szCs w:val="28"/>
        </w:rPr>
        <w:softHyphen/>
        <w:t>ло</w:t>
      </w:r>
      <w:r w:rsidRPr="00527394">
        <w:rPr>
          <w:sz w:val="28"/>
          <w:szCs w:val="28"/>
        </w:rPr>
        <w:softHyphen/>
        <w:t>ве</w:t>
      </w:r>
      <w:r w:rsidRPr="00527394">
        <w:rPr>
          <w:sz w:val="28"/>
          <w:szCs w:val="28"/>
        </w:rPr>
        <w:softHyphen/>
        <w:t>ка имеют опре</w:t>
      </w:r>
      <w:r w:rsidRPr="00527394">
        <w:rPr>
          <w:sz w:val="28"/>
          <w:szCs w:val="28"/>
        </w:rPr>
        <w:softHyphen/>
        <w:t>де</w:t>
      </w:r>
      <w:r w:rsidRPr="00527394">
        <w:rPr>
          <w:sz w:val="28"/>
          <w:szCs w:val="28"/>
        </w:rPr>
        <w:softHyphen/>
        <w:t>лен</w:t>
      </w:r>
      <w:r w:rsidRPr="00527394">
        <w:rPr>
          <w:sz w:val="28"/>
          <w:szCs w:val="28"/>
        </w:rPr>
        <w:softHyphen/>
        <w:t>ную спе</w:t>
      </w:r>
      <w:r w:rsidRPr="00527394">
        <w:rPr>
          <w:sz w:val="28"/>
          <w:szCs w:val="28"/>
        </w:rPr>
        <w:softHyphen/>
        <w:t>ци</w:t>
      </w:r>
      <w:r w:rsidRPr="00527394">
        <w:rPr>
          <w:sz w:val="28"/>
          <w:szCs w:val="28"/>
        </w:rPr>
        <w:softHyphen/>
        <w:t>фич</w:t>
      </w:r>
      <w:r w:rsidRPr="00527394">
        <w:rPr>
          <w:sz w:val="28"/>
          <w:szCs w:val="28"/>
        </w:rPr>
        <w:softHyphen/>
        <w:t>ность, что необ</w:t>
      </w:r>
      <w:r w:rsidRPr="00527394">
        <w:rPr>
          <w:sz w:val="28"/>
          <w:szCs w:val="28"/>
        </w:rPr>
        <w:softHyphen/>
        <w:t>хо</w:t>
      </w:r>
      <w:r w:rsidRPr="00527394">
        <w:rPr>
          <w:sz w:val="28"/>
          <w:szCs w:val="28"/>
        </w:rPr>
        <w:softHyphen/>
        <w:t>ди</w:t>
      </w:r>
      <w:r w:rsidRPr="00527394">
        <w:rPr>
          <w:sz w:val="28"/>
          <w:szCs w:val="28"/>
        </w:rPr>
        <w:softHyphen/>
        <w:t>мо учи</w:t>
      </w:r>
      <w:r w:rsidRPr="00527394">
        <w:rPr>
          <w:sz w:val="28"/>
          <w:szCs w:val="28"/>
        </w:rPr>
        <w:softHyphen/>
        <w:t>ты</w:t>
      </w:r>
      <w:r w:rsidRPr="00527394">
        <w:rPr>
          <w:sz w:val="28"/>
          <w:szCs w:val="28"/>
        </w:rPr>
        <w:softHyphen/>
        <w:t>вать при их пе</w:t>
      </w:r>
      <w:r w:rsidRPr="00527394">
        <w:rPr>
          <w:sz w:val="28"/>
          <w:szCs w:val="28"/>
        </w:rPr>
        <w:softHyphen/>
        <w:t>ре</w:t>
      </w:r>
      <w:r w:rsidRPr="00527394">
        <w:rPr>
          <w:sz w:val="28"/>
          <w:szCs w:val="28"/>
        </w:rPr>
        <w:softHyphen/>
        <w:t>сад</w:t>
      </w:r>
      <w:r w:rsidRPr="00527394">
        <w:rPr>
          <w:sz w:val="28"/>
          <w:szCs w:val="28"/>
        </w:rPr>
        <w:softHyphen/>
        <w:t xml:space="preserve">ке. </w:t>
      </w:r>
    </w:p>
    <w:p w:rsidR="000F20F2" w:rsidRDefault="00942B23" w:rsidP="005273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394">
        <w:rPr>
          <w:rFonts w:ascii="Times New Roman" w:hAnsi="Times New Roman" w:cs="Times New Roman"/>
          <w:bCs/>
          <w:sz w:val="28"/>
          <w:szCs w:val="28"/>
        </w:rPr>
        <w:t>Но э</w:t>
      </w:r>
      <w:r w:rsidR="006E1CDB" w:rsidRPr="00527394">
        <w:rPr>
          <w:rFonts w:ascii="Times New Roman" w:hAnsi="Times New Roman" w:cs="Times New Roman"/>
          <w:bCs/>
          <w:sz w:val="28"/>
          <w:szCs w:val="28"/>
        </w:rPr>
        <w:t>то</w:t>
      </w:r>
      <w:r w:rsidR="000F2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394" w:rsidRPr="00527394">
        <w:rPr>
          <w:rFonts w:ascii="Times New Roman" w:hAnsi="Times New Roman" w:cs="Times New Roman"/>
          <w:bCs/>
          <w:sz w:val="28"/>
          <w:szCs w:val="28"/>
        </w:rPr>
        <w:t>уже новый</w:t>
      </w:r>
      <w:r w:rsidR="006E1CDB" w:rsidRPr="00527394">
        <w:rPr>
          <w:rFonts w:ascii="Times New Roman" w:hAnsi="Times New Roman" w:cs="Times New Roman"/>
          <w:bCs/>
          <w:sz w:val="28"/>
          <w:szCs w:val="28"/>
        </w:rPr>
        <w:t xml:space="preserve"> виток нашего алгоритма. </w:t>
      </w:r>
    </w:p>
    <w:p w:rsidR="00527394" w:rsidRPr="00527394" w:rsidRDefault="000F20F2" w:rsidP="0052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27394" w:rsidRPr="00527394">
        <w:rPr>
          <w:rFonts w:ascii="Times New Roman" w:hAnsi="Times New Roman" w:cs="Times New Roman"/>
          <w:bCs/>
          <w:sz w:val="28"/>
          <w:szCs w:val="28"/>
        </w:rPr>
        <w:t xml:space="preserve">редлагаю 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товить неболь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шое со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об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о со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вре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от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кры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ях в об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транс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план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ор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</w:t>
      </w:r>
      <w:r w:rsidR="00527394" w:rsidRPr="0052739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нов.</w:t>
      </w:r>
    </w:p>
    <w:p w:rsidR="00C2667E" w:rsidRDefault="00C2667E" w:rsidP="00C2667E">
      <w:pPr>
        <w:rPr>
          <w:rFonts w:ascii="PT Sans" w:hAnsi="PT Sans"/>
          <w:color w:val="FF0000"/>
          <w:sz w:val="28"/>
          <w:szCs w:val="28"/>
          <w:shd w:val="clear" w:color="auto" w:fill="FFFFFF"/>
        </w:rPr>
      </w:pPr>
    </w:p>
    <w:p w:rsidR="00C2667E" w:rsidRDefault="00C2667E" w:rsidP="00C2667E">
      <w:pPr>
        <w:rPr>
          <w:rFonts w:ascii="PT Sans" w:hAnsi="PT Sans"/>
          <w:color w:val="FF0000"/>
          <w:sz w:val="28"/>
          <w:szCs w:val="28"/>
          <w:shd w:val="clear" w:color="auto" w:fill="FFFFFF"/>
        </w:rPr>
      </w:pPr>
    </w:p>
    <w:p w:rsidR="00527394" w:rsidRDefault="00527394" w:rsidP="008D769A">
      <w:pPr>
        <w:tabs>
          <w:tab w:val="left" w:pos="1659"/>
        </w:tabs>
        <w:spacing w:after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9424EC" w:rsidRDefault="009424EC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9424EC" w:rsidRDefault="00C1179C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B62B83">
        <w:rPr>
          <w:rFonts w:ascii="PT Sans" w:hAnsi="PT Sans"/>
          <w:color w:val="333333"/>
          <w:sz w:val="28"/>
          <w:szCs w:val="28"/>
        </w:rPr>
        <w:t>А уче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ные на</w:t>
      </w:r>
      <w:r w:rsidRPr="00B62B83">
        <w:rPr>
          <w:rFonts w:ascii="PT Sans" w:hAnsi="PT Sans"/>
          <w:color w:val="333333"/>
          <w:sz w:val="28"/>
          <w:szCs w:val="28"/>
        </w:rPr>
        <w:softHyphen/>
        <w:t>учи</w:t>
      </w:r>
      <w:r w:rsidRPr="00B62B83">
        <w:rPr>
          <w:rFonts w:ascii="PT Sans" w:hAnsi="PT Sans"/>
          <w:color w:val="333333"/>
          <w:sz w:val="28"/>
          <w:szCs w:val="28"/>
        </w:rPr>
        <w:softHyphen/>
        <w:t>лись ее кон</w:t>
      </w:r>
      <w:r w:rsidRPr="00B62B83">
        <w:rPr>
          <w:rFonts w:ascii="PT Sans" w:hAnsi="PT Sans"/>
          <w:color w:val="333333"/>
          <w:sz w:val="28"/>
          <w:szCs w:val="28"/>
        </w:rPr>
        <w:softHyphen/>
        <w:t>сер</w:t>
      </w:r>
      <w:r w:rsidRPr="00B62B83">
        <w:rPr>
          <w:rFonts w:ascii="PT Sans" w:hAnsi="PT Sans"/>
          <w:color w:val="333333"/>
          <w:sz w:val="28"/>
          <w:szCs w:val="28"/>
        </w:rPr>
        <w:softHyphen/>
        <w:t>ви</w:t>
      </w:r>
      <w:r w:rsidRPr="00B62B83">
        <w:rPr>
          <w:rFonts w:ascii="PT Sans" w:hAnsi="PT Sans"/>
          <w:color w:val="333333"/>
          <w:sz w:val="28"/>
          <w:szCs w:val="28"/>
        </w:rPr>
        <w:softHyphen/>
        <w:t>ро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вать, до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бав</w:t>
      </w:r>
      <w:r w:rsidRPr="00B62B83">
        <w:rPr>
          <w:rFonts w:ascii="PT Sans" w:hAnsi="PT Sans"/>
          <w:color w:val="333333"/>
          <w:sz w:val="28"/>
          <w:szCs w:val="28"/>
        </w:rPr>
        <w:softHyphen/>
        <w:t>ляя в кровь со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вер</w:t>
      </w:r>
      <w:r w:rsidRPr="00B62B83">
        <w:rPr>
          <w:rFonts w:ascii="PT Sans" w:hAnsi="PT Sans"/>
          <w:color w:val="333333"/>
          <w:sz w:val="28"/>
          <w:szCs w:val="28"/>
        </w:rPr>
        <w:softHyphen/>
        <w:t>шен</w:t>
      </w:r>
      <w:r w:rsidRPr="00B62B83">
        <w:rPr>
          <w:rFonts w:ascii="PT Sans" w:hAnsi="PT Sans"/>
          <w:color w:val="333333"/>
          <w:sz w:val="28"/>
          <w:szCs w:val="28"/>
        </w:rPr>
        <w:softHyphen/>
        <w:t>но без</w:t>
      </w:r>
      <w:r w:rsidRPr="00B62B83">
        <w:rPr>
          <w:rFonts w:ascii="PT Sans" w:hAnsi="PT Sans"/>
          <w:color w:val="333333"/>
          <w:sz w:val="28"/>
          <w:szCs w:val="28"/>
        </w:rPr>
        <w:softHyphen/>
        <w:t>вред</w:t>
      </w:r>
      <w:r w:rsidRPr="00B62B83">
        <w:rPr>
          <w:rFonts w:ascii="PT Sans" w:hAnsi="PT Sans"/>
          <w:color w:val="333333"/>
          <w:sz w:val="28"/>
          <w:szCs w:val="28"/>
        </w:rPr>
        <w:softHyphen/>
        <w:t>ный для че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ло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ве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ка нит</w:t>
      </w:r>
      <w:r w:rsidRPr="00B62B83">
        <w:rPr>
          <w:rFonts w:ascii="PT Sans" w:hAnsi="PT Sans"/>
          <w:color w:val="333333"/>
          <w:sz w:val="28"/>
          <w:szCs w:val="28"/>
        </w:rPr>
        <w:softHyphen/>
        <w:t>рат на</w:t>
      </w:r>
      <w:r w:rsidRPr="00B62B83">
        <w:rPr>
          <w:rFonts w:ascii="PT Sans" w:hAnsi="PT Sans"/>
          <w:color w:val="333333"/>
          <w:sz w:val="28"/>
          <w:szCs w:val="28"/>
        </w:rPr>
        <w:softHyphen/>
        <w:t>трия. Таким об</w:t>
      </w:r>
      <w:r w:rsidRPr="00B62B83">
        <w:rPr>
          <w:rFonts w:ascii="PT Sans" w:hAnsi="PT Sans"/>
          <w:color w:val="333333"/>
          <w:sz w:val="28"/>
          <w:szCs w:val="28"/>
        </w:rPr>
        <w:softHyphen/>
        <w:t>ра</w:t>
      </w:r>
      <w:r w:rsidRPr="00B62B83">
        <w:rPr>
          <w:rFonts w:ascii="PT Sans" w:hAnsi="PT Sans"/>
          <w:color w:val="333333"/>
          <w:sz w:val="28"/>
          <w:szCs w:val="28"/>
        </w:rPr>
        <w:softHyphen/>
        <w:t>зом, до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нор</w:t>
      </w:r>
      <w:r w:rsidRPr="00B62B83">
        <w:rPr>
          <w:rFonts w:ascii="PT Sans" w:hAnsi="PT Sans"/>
          <w:color w:val="333333"/>
          <w:sz w:val="28"/>
          <w:szCs w:val="28"/>
        </w:rPr>
        <w:softHyphen/>
        <w:t>ская кровь может со</w:t>
      </w:r>
      <w:r w:rsidRPr="00B62B83">
        <w:rPr>
          <w:rFonts w:ascii="PT Sans" w:hAnsi="PT Sans"/>
          <w:color w:val="333333"/>
          <w:sz w:val="28"/>
          <w:szCs w:val="28"/>
        </w:rPr>
        <w:softHyphen/>
        <w:t>хра</w:t>
      </w:r>
      <w:r w:rsidRPr="00B62B83">
        <w:rPr>
          <w:rFonts w:ascii="PT Sans" w:hAnsi="PT Sans"/>
          <w:color w:val="333333"/>
          <w:sz w:val="28"/>
          <w:szCs w:val="28"/>
        </w:rPr>
        <w:softHyphen/>
        <w:t>нять</w:t>
      </w:r>
      <w:r w:rsidRPr="00B62B83">
        <w:rPr>
          <w:rFonts w:ascii="PT Sans" w:hAnsi="PT Sans"/>
          <w:color w:val="333333"/>
          <w:sz w:val="28"/>
          <w:szCs w:val="28"/>
        </w:rPr>
        <w:softHyphen/>
        <w:t>ся от 4 до 6 ме</w:t>
      </w:r>
      <w:r w:rsidRPr="00B62B83">
        <w:rPr>
          <w:rFonts w:ascii="PT Sans" w:hAnsi="PT Sans"/>
          <w:color w:val="333333"/>
          <w:sz w:val="28"/>
          <w:szCs w:val="28"/>
        </w:rPr>
        <w:softHyphen/>
        <w:t>ся</w:t>
      </w:r>
      <w:r w:rsidRPr="00B62B83">
        <w:rPr>
          <w:rFonts w:ascii="PT Sans" w:hAnsi="PT Sans"/>
          <w:color w:val="333333"/>
          <w:sz w:val="28"/>
          <w:szCs w:val="28"/>
        </w:rPr>
        <w:softHyphen/>
        <w:t>цев. И при необ</w:t>
      </w:r>
      <w:r w:rsidRPr="00B62B83">
        <w:rPr>
          <w:rFonts w:ascii="PT Sans" w:hAnsi="PT Sans"/>
          <w:color w:val="333333"/>
          <w:sz w:val="28"/>
          <w:szCs w:val="28"/>
        </w:rPr>
        <w:softHyphen/>
        <w:t>хо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ди</w:t>
      </w:r>
      <w:r w:rsidRPr="00B62B83">
        <w:rPr>
          <w:rFonts w:ascii="PT Sans" w:hAnsi="PT Sans"/>
          <w:color w:val="333333"/>
          <w:sz w:val="28"/>
          <w:szCs w:val="28"/>
        </w:rPr>
        <w:softHyphen/>
        <w:t>мо</w:t>
      </w:r>
      <w:r w:rsidRPr="00B62B83">
        <w:rPr>
          <w:rFonts w:ascii="PT Sans" w:hAnsi="PT Sans"/>
          <w:color w:val="333333"/>
          <w:sz w:val="28"/>
          <w:szCs w:val="28"/>
        </w:rPr>
        <w:softHyphen/>
        <w:t>сти может быть пе</w:t>
      </w:r>
      <w:r w:rsidRPr="00B62B83">
        <w:rPr>
          <w:rFonts w:ascii="PT Sans" w:hAnsi="PT Sans"/>
          <w:color w:val="333333"/>
          <w:sz w:val="28"/>
          <w:szCs w:val="28"/>
        </w:rPr>
        <w:softHyphen/>
        <w:t>ре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ли</w:t>
      </w:r>
      <w:r w:rsidRPr="00B62B83">
        <w:rPr>
          <w:rFonts w:ascii="PT Sans" w:hAnsi="PT Sans"/>
          <w:color w:val="333333"/>
          <w:sz w:val="28"/>
          <w:szCs w:val="28"/>
        </w:rPr>
        <w:softHyphen/>
        <w:t>та нуж</w:t>
      </w:r>
      <w:r w:rsidRPr="00B62B83">
        <w:rPr>
          <w:rFonts w:ascii="PT Sans" w:hAnsi="PT Sans"/>
          <w:color w:val="333333"/>
          <w:sz w:val="28"/>
          <w:szCs w:val="28"/>
        </w:rPr>
        <w:softHyphen/>
        <w:t>да</w:t>
      </w:r>
      <w:r w:rsidRPr="00B62B83">
        <w:rPr>
          <w:rFonts w:ascii="PT Sans" w:hAnsi="PT Sans"/>
          <w:color w:val="333333"/>
          <w:sz w:val="28"/>
          <w:szCs w:val="28"/>
        </w:rPr>
        <w:softHyphen/>
        <w:t>ю</w:t>
      </w:r>
      <w:r w:rsidRPr="00B62B83">
        <w:rPr>
          <w:rFonts w:ascii="PT Sans" w:hAnsi="PT Sans"/>
          <w:color w:val="333333"/>
          <w:sz w:val="28"/>
          <w:szCs w:val="28"/>
        </w:rPr>
        <w:softHyphen/>
        <w:t>ще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му</w:t>
      </w:r>
      <w:r w:rsidRPr="00B62B83">
        <w:rPr>
          <w:rFonts w:ascii="PT Sans" w:hAnsi="PT Sans"/>
          <w:color w:val="333333"/>
          <w:sz w:val="28"/>
          <w:szCs w:val="28"/>
        </w:rPr>
        <w:softHyphen/>
        <w:t>ся в ней боль</w:t>
      </w:r>
      <w:r w:rsidRPr="00B62B83">
        <w:rPr>
          <w:rFonts w:ascii="PT Sans" w:hAnsi="PT Sans"/>
          <w:color w:val="333333"/>
          <w:sz w:val="28"/>
          <w:szCs w:val="28"/>
        </w:rPr>
        <w:softHyphen/>
        <w:t>но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му че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ло</w:t>
      </w:r>
      <w:r w:rsidRPr="00B62B83">
        <w:rPr>
          <w:rFonts w:ascii="PT Sans" w:hAnsi="PT Sans"/>
          <w:color w:val="333333"/>
          <w:sz w:val="28"/>
          <w:szCs w:val="28"/>
        </w:rPr>
        <w:softHyphen/>
        <w:t>ве</w:t>
      </w:r>
      <w:r w:rsidRPr="00B62B83">
        <w:rPr>
          <w:rFonts w:ascii="PT Sans" w:hAnsi="PT Sans"/>
          <w:color w:val="333333"/>
          <w:sz w:val="28"/>
          <w:szCs w:val="28"/>
        </w:rPr>
        <w:softHyphen/>
        <w:t>ку</w:t>
      </w:r>
    </w:p>
    <w:p w:rsidR="009424EC" w:rsidRDefault="009424EC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3673E" w:rsidRDefault="0053673E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3673E" w:rsidRDefault="0053673E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3673E" w:rsidRDefault="0053673E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442841" w:rsidRDefault="009424EC" w:rsidP="009424EC">
      <w:pPr>
        <w:pStyle w:val="2"/>
        <w:shd w:val="clear" w:color="auto" w:fill="FFFFFF"/>
        <w:spacing w:after="0"/>
        <w:rPr>
          <w:b w:val="0"/>
          <w:color w:val="000000"/>
          <w:sz w:val="24"/>
          <w:szCs w:val="24"/>
        </w:rPr>
      </w:pPr>
      <w:r w:rsidRPr="009424EC">
        <w:rPr>
          <w:b w:val="0"/>
          <w:color w:val="000000"/>
          <w:sz w:val="24"/>
          <w:szCs w:val="24"/>
        </w:rPr>
        <w:t xml:space="preserve">Анализ педагогической и методической литературы позволил выделить структуру деятельности учителя и ученика по овладению исследовательскими умениями, учитывая этапы их формирования. </w:t>
      </w:r>
    </w:p>
    <w:tbl>
      <w:tblPr>
        <w:tblStyle w:val="a5"/>
        <w:tblW w:w="9747" w:type="dxa"/>
        <w:tblLook w:val="04A0"/>
      </w:tblPr>
      <w:tblGrid>
        <w:gridCol w:w="4785"/>
        <w:gridCol w:w="4962"/>
      </w:tblGrid>
      <w:tr w:rsidR="00442841" w:rsidTr="0001578D">
        <w:tc>
          <w:tcPr>
            <w:tcW w:w="4785" w:type="dxa"/>
          </w:tcPr>
          <w:p w:rsidR="00442841" w:rsidRDefault="0001578D" w:rsidP="0001578D">
            <w:pPr>
              <w:pStyle w:val="2"/>
              <w:spacing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</w:tcPr>
          <w:p w:rsidR="00442841" w:rsidRDefault="0001578D" w:rsidP="0001578D">
            <w:pPr>
              <w:pStyle w:val="2"/>
              <w:spacing w:after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442841" w:rsidTr="0001578D">
        <w:tc>
          <w:tcPr>
            <w:tcW w:w="4785" w:type="dxa"/>
          </w:tcPr>
          <w:p w:rsidR="0001578D" w:rsidRDefault="0001578D" w:rsidP="0001578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  <w:t>определение готовности учеников к работе, сосредоточение внимания на важности выполнения действия;</w:t>
            </w:r>
          </w:p>
          <w:p w:rsidR="0001578D" w:rsidRDefault="0001578D" w:rsidP="0001578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  <w:t>постановку цели работы;</w:t>
            </w:r>
          </w:p>
          <w:p w:rsidR="0001578D" w:rsidRPr="009424EC" w:rsidRDefault="0001578D" w:rsidP="0001578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  <w:t>подготовку учеников к выполнению действия, формулировку правил выполнения действия;</w:t>
            </w:r>
          </w:p>
          <w:p w:rsidR="00442841" w:rsidRDefault="0001578D" w:rsidP="0001578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</w:r>
            <w:r>
              <w:rPr>
                <w:b w:val="0"/>
                <w:color w:val="000000"/>
                <w:sz w:val="24"/>
                <w:szCs w:val="24"/>
              </w:rPr>
              <w:t>демонстрация</w:t>
            </w:r>
            <w:r w:rsidRPr="009424EC">
              <w:rPr>
                <w:b w:val="0"/>
                <w:color w:val="000000"/>
                <w:sz w:val="24"/>
                <w:szCs w:val="24"/>
              </w:rPr>
              <w:t xml:space="preserve"> действи</w:t>
            </w:r>
            <w:r>
              <w:rPr>
                <w:b w:val="0"/>
                <w:color w:val="000000"/>
                <w:sz w:val="24"/>
                <w:szCs w:val="24"/>
              </w:rPr>
              <w:t>й</w:t>
            </w:r>
            <w:r w:rsidRPr="009424EC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01578D" w:rsidRDefault="0001578D" w:rsidP="0001578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  <w:t>наблюдение, координирование действий ученика;</w:t>
            </w:r>
          </w:p>
          <w:p w:rsidR="0001578D" w:rsidRDefault="0001578D" w:rsidP="0001578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9424EC">
              <w:rPr>
                <w:b w:val="0"/>
                <w:color w:val="000000"/>
                <w:sz w:val="24"/>
                <w:szCs w:val="24"/>
              </w:rPr>
              <w:tab/>
              <w:t>советы по поводу выполнения действия, активизацию работы ученика.</w:t>
            </w:r>
          </w:p>
        </w:tc>
        <w:tc>
          <w:tcPr>
            <w:tcW w:w="4962" w:type="dxa"/>
          </w:tcPr>
          <w:p w:rsidR="00442841" w:rsidRPr="0001578D" w:rsidRDefault="0001578D" w:rsidP="0001578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01578D">
              <w:rPr>
                <w:b w:val="0"/>
                <w:color w:val="000000"/>
                <w:sz w:val="24"/>
                <w:szCs w:val="24"/>
              </w:rPr>
              <w:t>проявление интереса к выполнению действия;</w:t>
            </w:r>
          </w:p>
          <w:p w:rsidR="0001578D" w:rsidRPr="0001578D" w:rsidRDefault="0001578D" w:rsidP="0001578D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01578D">
              <w:rPr>
                <w:b w:val="0"/>
                <w:color w:val="000000"/>
                <w:sz w:val="24"/>
                <w:szCs w:val="24"/>
              </w:rPr>
              <w:t>цели действия, осуществление и поиск способов его выполнения;</w:t>
            </w:r>
          </w:p>
          <w:p w:rsidR="0001578D" w:rsidRPr="0001578D" w:rsidRDefault="0001578D" w:rsidP="0001578D">
            <w:pPr>
              <w:rPr>
                <w:rFonts w:ascii="Times New Roman" w:hAnsi="Times New Roman" w:cs="Times New Roman"/>
              </w:rPr>
            </w:pPr>
            <w:r w:rsidRPr="009424EC">
              <w:rPr>
                <w:color w:val="000000"/>
                <w:sz w:val="24"/>
                <w:szCs w:val="24"/>
              </w:rPr>
              <w:t>•</w:t>
            </w:r>
            <w:r w:rsidRPr="0001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 основных понятий,  правил выполнения действия;</w:t>
            </w:r>
          </w:p>
          <w:p w:rsidR="0001578D" w:rsidRPr="0001578D" w:rsidRDefault="0001578D" w:rsidP="0001578D">
            <w:pPr>
              <w:rPr>
                <w:rFonts w:ascii="Times New Roman" w:hAnsi="Times New Roman" w:cs="Times New Roman"/>
              </w:rPr>
            </w:pPr>
            <w:r w:rsidRPr="009424EC">
              <w:rPr>
                <w:color w:val="000000"/>
                <w:sz w:val="24"/>
                <w:szCs w:val="24"/>
              </w:rPr>
              <w:t>•</w:t>
            </w:r>
            <w:r w:rsidRPr="0001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выполнением действия, запоминание  алгоритма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существления;</w:t>
            </w:r>
          </w:p>
          <w:p w:rsidR="0001578D" w:rsidRPr="0001578D" w:rsidRDefault="0001578D" w:rsidP="00015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4EC">
              <w:rPr>
                <w:color w:val="000000"/>
                <w:sz w:val="24"/>
                <w:szCs w:val="24"/>
              </w:rPr>
              <w:t>•</w:t>
            </w:r>
            <w:r w:rsidRPr="0001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действия в виде пошагового алгоритма, его осуществления под контролем учителя;</w:t>
            </w:r>
          </w:p>
          <w:p w:rsidR="0001578D" w:rsidRPr="0001578D" w:rsidRDefault="0001578D" w:rsidP="0001578D">
            <w:pPr>
              <w:pStyle w:val="2"/>
              <w:shd w:val="clear" w:color="auto" w:fill="FFFFFF"/>
              <w:spacing w:before="0" w:beforeAutospacing="0" w:after="0" w:afterAutospacing="0"/>
              <w:outlineLvl w:val="1"/>
            </w:pPr>
            <w:r w:rsidRPr="009424EC">
              <w:rPr>
                <w:b w:val="0"/>
                <w:color w:val="000000"/>
                <w:sz w:val="24"/>
                <w:szCs w:val="24"/>
              </w:rPr>
              <w:t>•</w:t>
            </w:r>
            <w:r w:rsidRPr="0001578D">
              <w:rPr>
                <w:b w:val="0"/>
                <w:color w:val="000000"/>
                <w:sz w:val="24"/>
                <w:szCs w:val="24"/>
              </w:rPr>
              <w:t>самостоятельные и систематические упражнения по выполнению действия.</w:t>
            </w:r>
          </w:p>
        </w:tc>
      </w:tr>
    </w:tbl>
    <w:p w:rsidR="00442841" w:rsidRDefault="0001578D" w:rsidP="0001578D">
      <w:pPr>
        <w:pStyle w:val="2"/>
        <w:shd w:val="clear" w:color="auto" w:fill="FFFFFF"/>
        <w:spacing w:after="0"/>
        <w:jc w:val="both"/>
        <w:rPr>
          <w:b w:val="0"/>
          <w:color w:val="000000"/>
          <w:sz w:val="24"/>
          <w:szCs w:val="24"/>
        </w:rPr>
      </w:pPr>
      <w:r w:rsidRPr="0001578D">
        <w:rPr>
          <w:b w:val="0"/>
          <w:color w:val="000000"/>
          <w:sz w:val="24"/>
          <w:szCs w:val="24"/>
        </w:rPr>
        <w:t>Таким образом, деятельность учителя направлена на определение готовности к овладению умением, активизациюдеятельности учащихся, организацию самостоятельного выполнения действия путем упражнений. Деятельность ученика направлена на овладение учебными приемами и выработку умения, при активном использовании имеющихся у учащихся знаний и жизненного опыта. Организационно-методический компонент модели развития исследовательских умений на уроках биологии объединяет методы, приемы и формы обучения, которые необходимо включать в уроки.</w:t>
      </w:r>
    </w:p>
    <w:p w:rsidR="009424EC" w:rsidRPr="009424EC" w:rsidRDefault="009424EC" w:rsidP="009424EC">
      <w:pPr>
        <w:pStyle w:val="2"/>
        <w:shd w:val="clear" w:color="auto" w:fill="FFFFFF"/>
        <w:spacing w:after="0"/>
        <w:rPr>
          <w:b w:val="0"/>
          <w:color w:val="000000"/>
          <w:sz w:val="24"/>
          <w:szCs w:val="24"/>
        </w:rPr>
      </w:pPr>
    </w:p>
    <w:p w:rsidR="009424EC" w:rsidRDefault="009424EC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9424EC" w:rsidRPr="00E51FE2" w:rsidRDefault="009424EC" w:rsidP="009424EC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107D41" w:rsidRDefault="00107D41" w:rsidP="00904586">
      <w:pPr>
        <w:tabs>
          <w:tab w:val="left" w:pos="1659"/>
        </w:tabs>
        <w:rPr>
          <w:rFonts w:ascii="Times New Roman" w:hAnsi="Times New Roman" w:cs="Times New Roman"/>
        </w:rPr>
      </w:pPr>
    </w:p>
    <w:p w:rsidR="00C1179C" w:rsidRPr="00904586" w:rsidRDefault="00C1179C" w:rsidP="00904586">
      <w:pPr>
        <w:tabs>
          <w:tab w:val="left" w:pos="1659"/>
        </w:tabs>
        <w:rPr>
          <w:rFonts w:ascii="Times New Roman" w:hAnsi="Times New Roman" w:cs="Times New Roman"/>
        </w:rPr>
      </w:pPr>
    </w:p>
    <w:sectPr w:rsidR="00C1179C" w:rsidRPr="00904586" w:rsidSect="00107D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C6"/>
    <w:multiLevelType w:val="multilevel"/>
    <w:tmpl w:val="91F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C3259"/>
    <w:rsid w:val="0001578D"/>
    <w:rsid w:val="000F20F2"/>
    <w:rsid w:val="00107D41"/>
    <w:rsid w:val="00207D8E"/>
    <w:rsid w:val="00337833"/>
    <w:rsid w:val="004257D6"/>
    <w:rsid w:val="00442841"/>
    <w:rsid w:val="004B0D4F"/>
    <w:rsid w:val="004B7F36"/>
    <w:rsid w:val="00514D4E"/>
    <w:rsid w:val="00527394"/>
    <w:rsid w:val="0053673E"/>
    <w:rsid w:val="005860CA"/>
    <w:rsid w:val="00697BE0"/>
    <w:rsid w:val="006C3259"/>
    <w:rsid w:val="006E1CDB"/>
    <w:rsid w:val="007302B3"/>
    <w:rsid w:val="00733319"/>
    <w:rsid w:val="007D383B"/>
    <w:rsid w:val="00861988"/>
    <w:rsid w:val="00874E3F"/>
    <w:rsid w:val="008C3F18"/>
    <w:rsid w:val="008C5669"/>
    <w:rsid w:val="008D769A"/>
    <w:rsid w:val="00904586"/>
    <w:rsid w:val="009106EE"/>
    <w:rsid w:val="009424EC"/>
    <w:rsid w:val="00942B23"/>
    <w:rsid w:val="00953820"/>
    <w:rsid w:val="009E435F"/>
    <w:rsid w:val="00A004E6"/>
    <w:rsid w:val="00A20B94"/>
    <w:rsid w:val="00AC33E9"/>
    <w:rsid w:val="00B52268"/>
    <w:rsid w:val="00BD75AA"/>
    <w:rsid w:val="00C1179C"/>
    <w:rsid w:val="00C2667E"/>
    <w:rsid w:val="00DC516A"/>
    <w:rsid w:val="00F47512"/>
    <w:rsid w:val="00F70A7E"/>
    <w:rsid w:val="00F8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4"/>
  </w:style>
  <w:style w:type="paragraph" w:styleId="2">
    <w:name w:val="heading 2"/>
    <w:basedOn w:val="a"/>
    <w:link w:val="20"/>
    <w:uiPriority w:val="9"/>
    <w:qFormat/>
    <w:rsid w:val="00F84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FB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44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D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Biologia19</cp:lastModifiedBy>
  <cp:revision>12</cp:revision>
  <cp:lastPrinted>2017-02-06T01:56:00Z</cp:lastPrinted>
  <dcterms:created xsi:type="dcterms:W3CDTF">2017-01-24T10:27:00Z</dcterms:created>
  <dcterms:modified xsi:type="dcterms:W3CDTF">2017-10-30T08:31:00Z</dcterms:modified>
</cp:coreProperties>
</file>