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ED" w:rsidRPr="00A86645" w:rsidRDefault="00F175ED" w:rsidP="00A86645">
      <w:pPr>
        <w:spacing w:after="0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38EA" w:rsidRPr="00E37E65" w:rsidRDefault="003538EA" w:rsidP="00A86645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E65">
        <w:rPr>
          <w:rFonts w:ascii="Times New Roman" w:hAnsi="Times New Roman" w:cs="Times New Roman"/>
          <w:b/>
          <w:sz w:val="28"/>
          <w:szCs w:val="28"/>
        </w:rPr>
        <w:t>РЕАЛИЗАЦИЯ ЦЕЛЕВОЙ МОДЕЛИ НАСТАВНИЧЕСТВА</w:t>
      </w:r>
    </w:p>
    <w:p w:rsidR="003538EA" w:rsidRPr="00E37E65" w:rsidRDefault="003538EA" w:rsidP="00A86645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E65">
        <w:rPr>
          <w:rFonts w:ascii="Times New Roman" w:hAnsi="Times New Roman" w:cs="Times New Roman"/>
          <w:b/>
          <w:sz w:val="28"/>
          <w:szCs w:val="28"/>
        </w:rPr>
        <w:t>В ОБРАЗОВАТЕЛЬНОЙ ОРГАНИЗАЦИИ</w:t>
      </w:r>
    </w:p>
    <w:p w:rsidR="00FC58C3" w:rsidRPr="00A86645" w:rsidRDefault="00FC58C3" w:rsidP="00A86645">
      <w:pPr>
        <w:spacing w:after="0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>(из опыта работы)</w:t>
      </w:r>
    </w:p>
    <w:p w:rsidR="00E37E65" w:rsidRDefault="00E37E65" w:rsidP="00A86645">
      <w:pPr>
        <w:spacing w:after="0"/>
        <w:ind w:left="-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C2814" w:rsidRPr="00F560D2" w:rsidRDefault="003C2814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560D2">
        <w:rPr>
          <w:rFonts w:ascii="Times New Roman" w:hAnsi="Times New Roman" w:cs="Times New Roman"/>
          <w:i/>
          <w:sz w:val="28"/>
          <w:szCs w:val="28"/>
        </w:rPr>
        <w:t>Кустицкая</w:t>
      </w:r>
      <w:proofErr w:type="spellEnd"/>
      <w:r w:rsidRPr="00F560D2">
        <w:rPr>
          <w:rFonts w:ascii="Times New Roman" w:hAnsi="Times New Roman" w:cs="Times New Roman"/>
          <w:i/>
          <w:sz w:val="28"/>
          <w:szCs w:val="28"/>
        </w:rPr>
        <w:t xml:space="preserve"> Людмила Эдуардовна,</w:t>
      </w:r>
    </w:p>
    <w:p w:rsidR="00F560D2" w:rsidRDefault="003C2814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 xml:space="preserve">руководитель МО </w:t>
      </w:r>
    </w:p>
    <w:p w:rsidR="003C2814" w:rsidRPr="00A86645" w:rsidRDefault="00F560D2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МБОУ</w:t>
      </w:r>
      <w:r w:rsidR="003C2814" w:rsidRPr="00A86645">
        <w:rPr>
          <w:rFonts w:ascii="Times New Roman" w:hAnsi="Times New Roman" w:cs="Times New Roman"/>
          <w:i/>
          <w:sz w:val="28"/>
          <w:szCs w:val="28"/>
        </w:rPr>
        <w:t xml:space="preserve"> «Средняя общеобразовательная школа №19»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A86645" w:rsidRPr="00A86645" w:rsidRDefault="003B39CE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>с. Верхнерусско</w:t>
      </w:r>
      <w:r w:rsidR="00F560D2">
        <w:rPr>
          <w:rFonts w:ascii="Times New Roman" w:hAnsi="Times New Roman" w:cs="Times New Roman"/>
          <w:i/>
          <w:sz w:val="28"/>
          <w:szCs w:val="28"/>
        </w:rPr>
        <w:t>е</w:t>
      </w:r>
      <w:r w:rsidR="00E37E65">
        <w:rPr>
          <w:rFonts w:ascii="Times New Roman" w:hAnsi="Times New Roman" w:cs="Times New Roman"/>
          <w:i/>
          <w:sz w:val="28"/>
          <w:szCs w:val="28"/>
        </w:rPr>
        <w:t>,</w:t>
      </w:r>
      <w:r w:rsidR="00A86645" w:rsidRPr="00A8664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86645" w:rsidRPr="00A86645" w:rsidRDefault="00A86645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>Почётный работник общего образования РФ,</w:t>
      </w:r>
    </w:p>
    <w:p w:rsidR="00A86645" w:rsidRPr="00A86645" w:rsidRDefault="00A86645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>Почётный наставник системы образования</w:t>
      </w:r>
    </w:p>
    <w:p w:rsidR="003B39CE" w:rsidRPr="00A86645" w:rsidRDefault="00A86645" w:rsidP="00A86645">
      <w:pPr>
        <w:spacing w:after="0"/>
        <w:ind w:left="-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 xml:space="preserve">Шпаковского </w:t>
      </w:r>
      <w:r w:rsidR="00E37E65">
        <w:rPr>
          <w:rFonts w:ascii="Times New Roman" w:hAnsi="Times New Roman" w:cs="Times New Roman"/>
          <w:i/>
          <w:sz w:val="28"/>
          <w:szCs w:val="28"/>
        </w:rPr>
        <w:t>МО</w:t>
      </w:r>
    </w:p>
    <w:p w:rsidR="003C2814" w:rsidRPr="00A86645" w:rsidRDefault="003C2814" w:rsidP="00A86645">
      <w:pPr>
        <w:spacing w:after="0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F367C" w:rsidRPr="00A86645" w:rsidRDefault="00E31E1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Вручая высокие государственные награды в Кремле, в 2016 году, президент РФ В.В. Путин сказал: «Место наставничеству, верность традициям есть в любом деле. Люди прогрессивно мыслящие, духовно и нравственно сильные это хорошо понимают и делают всё, чтобы их начинания имели развитие, чтобы на смену им приходили те, кто сохранит и приумножит достигнутое. Эффективная система мотивации для наставников должна быть создана, и это должно быть эффективное современное наставничество, передача опыта, конк</w:t>
      </w:r>
      <w:r w:rsidR="00C410C3" w:rsidRPr="00A86645">
        <w:rPr>
          <w:rFonts w:ascii="Times New Roman" w:hAnsi="Times New Roman" w:cs="Times New Roman"/>
          <w:sz w:val="28"/>
          <w:szCs w:val="28"/>
        </w:rPr>
        <w:t xml:space="preserve">ретных навыков». </w:t>
      </w:r>
    </w:p>
    <w:p w:rsidR="004F367C" w:rsidRPr="00A86645" w:rsidRDefault="004F367C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</w:t>
      </w:r>
      <w:r w:rsidR="00C410C3" w:rsidRPr="00A86645">
        <w:rPr>
          <w:rFonts w:ascii="Times New Roman" w:hAnsi="Times New Roman" w:cs="Times New Roman"/>
          <w:sz w:val="28"/>
          <w:szCs w:val="28"/>
        </w:rPr>
        <w:t>2023 год Указом президента России был объявлен Годом педагога и наставника.</w:t>
      </w:r>
      <w:r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Миссия Года – признание особого статуса педагогических работников, в том числе выполняющих наставническую деятельность. Год педагога и наставника объявлен для развития творческого и профессионального потенциала педагогов, повышения социального престижа профессии. </w:t>
      </w:r>
    </w:p>
    <w:p w:rsidR="00E31E17" w:rsidRPr="00A86645" w:rsidRDefault="004F367C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</w:t>
      </w:r>
      <w:r w:rsidR="00C410C3" w:rsidRPr="00A86645">
        <w:rPr>
          <w:rFonts w:ascii="Times New Roman" w:hAnsi="Times New Roman" w:cs="Times New Roman"/>
          <w:sz w:val="28"/>
          <w:szCs w:val="28"/>
        </w:rPr>
        <w:t>В современной школе у</w:t>
      </w:r>
      <w:r w:rsidR="00E31E17" w:rsidRPr="00A86645">
        <w:rPr>
          <w:rFonts w:ascii="Times New Roman" w:hAnsi="Times New Roman" w:cs="Times New Roman"/>
          <w:sz w:val="28"/>
          <w:szCs w:val="28"/>
        </w:rPr>
        <w:t>шла из практики система наставничества, которая была в Советском Союзе, и хорошо, что</w:t>
      </w:r>
      <w:r w:rsidRPr="00A866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настоящее время вопрос наставничества вновь стал актуальным. О роли наставника в адаптации новых сотрудников, повышения их квалификации о значении наставничества  ведутся дискуссии на форумах, конференциях, семинарах, круглых столах.</w:t>
      </w:r>
    </w:p>
    <w:p w:rsidR="004F367C" w:rsidRPr="00A86645" w:rsidRDefault="004F367C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      Успешная профессиональная адаптация является одним из показателей обоснованности выбора учительской профессии и способствует развитию положительного отношения специалиста к своей профессиональной деятельности. Для самого педагога наставничество является наиболее эффективным способом повыше</w:t>
      </w:r>
      <w:r w:rsidR="00811C15" w:rsidRPr="00A86645">
        <w:rPr>
          <w:sz w:val="28"/>
          <w:szCs w:val="28"/>
        </w:rPr>
        <w:t>ния своей квалификации, развития</w:t>
      </w:r>
      <w:r w:rsidRPr="00A86645">
        <w:rPr>
          <w:sz w:val="28"/>
          <w:szCs w:val="28"/>
        </w:rPr>
        <w:t xml:space="preserve"> инновационного содержания собственной трудовой деятельности, выхода на более высокий уровень профессиональной компетенции.</w:t>
      </w:r>
    </w:p>
    <w:p w:rsidR="004F367C" w:rsidRPr="00A86645" w:rsidRDefault="003E2597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lastRenderedPageBreak/>
        <w:t xml:space="preserve">      </w:t>
      </w:r>
      <w:r w:rsidR="004F367C" w:rsidRPr="00A86645">
        <w:rPr>
          <w:sz w:val="28"/>
          <w:szCs w:val="28"/>
        </w:rPr>
        <w:t>Данный период является одним из наиболе</w:t>
      </w:r>
      <w:r w:rsidR="005C6529" w:rsidRPr="00A86645">
        <w:rPr>
          <w:sz w:val="28"/>
          <w:szCs w:val="28"/>
        </w:rPr>
        <w:t>е ответственных</w:t>
      </w:r>
      <w:r w:rsidR="009B0C8A" w:rsidRPr="00A86645">
        <w:rPr>
          <w:sz w:val="28"/>
          <w:szCs w:val="28"/>
        </w:rPr>
        <w:t xml:space="preserve"> в жизни молодого специалиста</w:t>
      </w:r>
      <w:r w:rsidR="004F367C" w:rsidRPr="00A86645">
        <w:rPr>
          <w:sz w:val="28"/>
          <w:szCs w:val="28"/>
        </w:rPr>
        <w:t>, вступающего в самостоятельную жизнь, требует особого внимания со стороны педагогических коллек</w:t>
      </w:r>
      <w:r w:rsidR="00F1513E" w:rsidRPr="00A86645">
        <w:rPr>
          <w:sz w:val="28"/>
          <w:szCs w:val="28"/>
        </w:rPr>
        <w:t>тивов образовательных организаций</w:t>
      </w:r>
      <w:r w:rsidR="004F367C" w:rsidRPr="00A86645">
        <w:rPr>
          <w:sz w:val="28"/>
          <w:szCs w:val="28"/>
        </w:rPr>
        <w:t>.</w:t>
      </w:r>
    </w:p>
    <w:p w:rsidR="003E62EF" w:rsidRPr="00A86645" w:rsidRDefault="003E62E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     Нормативно – правовую базу для реализации программы наставничества в ОО</w:t>
      </w:r>
    </w:p>
    <w:p w:rsidR="003E62EF" w:rsidRPr="00A86645" w:rsidRDefault="003E62E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можно представить в трёх уровнях:</w:t>
      </w:r>
    </w:p>
    <w:p w:rsidR="00FE41C7" w:rsidRPr="00A86645" w:rsidRDefault="00FE41C7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  <w:u w:val="single"/>
        </w:rPr>
      </w:pPr>
      <w:r w:rsidRPr="00A86645">
        <w:rPr>
          <w:sz w:val="28"/>
          <w:szCs w:val="28"/>
          <w:u w:val="single"/>
        </w:rPr>
        <w:t>Федеральный уровень</w:t>
      </w:r>
    </w:p>
    <w:p w:rsidR="00B01167" w:rsidRPr="00A86645" w:rsidRDefault="00FE41C7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– Распоряжение Правительства РФ от 31.12.2019 № 3273-р «Об утверждении основных принципов национальной системы профессионального роста педагогических работников РФ, включая национальную систему учительского роста»; </w:t>
      </w:r>
    </w:p>
    <w:p w:rsidR="00B01167" w:rsidRPr="00A86645" w:rsidRDefault="00FE41C7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Федеральный проект «Современная школа»;</w:t>
      </w:r>
    </w:p>
    <w:p w:rsidR="00682398" w:rsidRPr="00A86645" w:rsidRDefault="00F273DB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– Письмо Министерства просвещения России и Общероссийского Профсоюза образования от 21 декабря 2021 г. № АЗ-1128/08 «Об учете и использовании в работе методических рекомендаций по разработке и внедрению системы (целевой модели) наставничества педагогических работников в образовательных организациях»; </w:t>
      </w:r>
    </w:p>
    <w:p w:rsidR="00682398" w:rsidRPr="00A86645" w:rsidRDefault="00F273DB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Распо</w:t>
      </w:r>
      <w:r w:rsidR="00EF75A1" w:rsidRPr="00A86645">
        <w:rPr>
          <w:sz w:val="28"/>
          <w:szCs w:val="28"/>
        </w:rPr>
        <w:t>ряжение Правительства РФ</w:t>
      </w:r>
      <w:r w:rsidRPr="00A86645">
        <w:rPr>
          <w:sz w:val="28"/>
          <w:szCs w:val="28"/>
        </w:rPr>
        <w:t xml:space="preserve"> от 24.06.2022 </w:t>
      </w:r>
      <w:r w:rsidR="00EF75A1" w:rsidRPr="00A86645">
        <w:rPr>
          <w:sz w:val="28"/>
          <w:szCs w:val="28"/>
        </w:rPr>
        <w:t>№ 1688-р «Об утверждении</w:t>
      </w:r>
    </w:p>
    <w:p w:rsidR="00F273DB" w:rsidRPr="00A86645" w:rsidRDefault="00F273DB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концепции подготовки педагогических кадров для системы обра</w:t>
      </w:r>
      <w:r w:rsidR="00A102BE" w:rsidRPr="00A86645">
        <w:rPr>
          <w:sz w:val="28"/>
          <w:szCs w:val="28"/>
        </w:rPr>
        <w:t>зования на период до 2030 года».</w:t>
      </w:r>
    </w:p>
    <w:p w:rsidR="00682398" w:rsidRPr="00A86645" w:rsidRDefault="00682398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  <w:u w:val="single"/>
        </w:rPr>
      </w:pPr>
      <w:r w:rsidRPr="00A86645">
        <w:rPr>
          <w:sz w:val="28"/>
          <w:szCs w:val="28"/>
          <w:u w:val="single"/>
        </w:rPr>
        <w:t>Региональный уровень</w:t>
      </w:r>
    </w:p>
    <w:p w:rsidR="000E73FC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– </w:t>
      </w:r>
      <w:r w:rsidR="00A102BE" w:rsidRPr="00A86645">
        <w:rPr>
          <w:sz w:val="28"/>
          <w:szCs w:val="28"/>
        </w:rPr>
        <w:t>Приказ МО СК от 03.03.2022г. №337- пр.</w:t>
      </w:r>
    </w:p>
    <w:p w:rsidR="00E40727" w:rsidRPr="00A86645" w:rsidRDefault="00E40727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  <w:u w:val="single"/>
        </w:rPr>
      </w:pPr>
      <w:r w:rsidRPr="00A86645">
        <w:rPr>
          <w:sz w:val="28"/>
          <w:szCs w:val="28"/>
          <w:u w:val="single"/>
        </w:rPr>
        <w:t>Муни</w:t>
      </w:r>
      <w:r w:rsidR="001B372D" w:rsidRPr="00A86645">
        <w:rPr>
          <w:sz w:val="28"/>
          <w:szCs w:val="28"/>
          <w:u w:val="single"/>
        </w:rPr>
        <w:t>ципальный уровень</w:t>
      </w:r>
    </w:p>
    <w:p w:rsidR="001B372D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– </w:t>
      </w:r>
      <w:r w:rsidR="001B372D" w:rsidRPr="00A86645">
        <w:rPr>
          <w:sz w:val="28"/>
          <w:szCs w:val="28"/>
        </w:rPr>
        <w:t>Приказ комитета образования администрации Шпаковского муниципального округа от 28.03.2022г. №142 – ОД.</w:t>
      </w:r>
    </w:p>
    <w:p w:rsidR="00682398" w:rsidRPr="00A86645" w:rsidRDefault="000E73FC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  <w:u w:val="single"/>
        </w:rPr>
      </w:pPr>
      <w:r w:rsidRPr="00A86645">
        <w:rPr>
          <w:sz w:val="28"/>
          <w:szCs w:val="28"/>
          <w:u w:val="single"/>
        </w:rPr>
        <w:t>Школьный уровень</w:t>
      </w:r>
    </w:p>
    <w:p w:rsidR="001B372D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– </w:t>
      </w:r>
      <w:r w:rsidR="001B372D" w:rsidRPr="00A86645">
        <w:rPr>
          <w:sz w:val="28"/>
          <w:szCs w:val="28"/>
        </w:rPr>
        <w:t>Приказ об утверждении Положения о системе</w:t>
      </w:r>
      <w:r w:rsidRPr="00A86645">
        <w:rPr>
          <w:sz w:val="28"/>
          <w:szCs w:val="28"/>
        </w:rPr>
        <w:t xml:space="preserve"> наставничества в МБОУ «СОШ №19».</w:t>
      </w:r>
    </w:p>
    <w:p w:rsidR="003025FF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Положение о системе наставничества педагогических работников в МБОУ «СОШ №19».</w:t>
      </w:r>
    </w:p>
    <w:p w:rsidR="003025FF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Программа наставничества «учитель – учитель» МБОУ «СОШ №19».</w:t>
      </w:r>
    </w:p>
    <w:p w:rsidR="003025FF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Дорожная карта по реализации Положения о системе наставничества в МБОУ «СОШ №19».</w:t>
      </w:r>
    </w:p>
    <w:p w:rsidR="003025FF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Приказ о назначении наставников и формировании наставнических пар в МБОУ «СОШ №19».</w:t>
      </w:r>
    </w:p>
    <w:p w:rsidR="003025FF" w:rsidRPr="00A86645" w:rsidRDefault="003025FF" w:rsidP="00A86645">
      <w:pPr>
        <w:pStyle w:val="a3"/>
        <w:shd w:val="clear" w:color="auto" w:fill="FFFFFF"/>
        <w:spacing w:before="0" w:beforeAutospacing="0" w:after="0" w:afterAutospacing="0"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– Персональные программы наставников.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645">
        <w:rPr>
          <w:rFonts w:ascii="Times New Roman" w:hAnsi="Times New Roman" w:cs="Times New Roman"/>
          <w:b/>
          <w:sz w:val="28"/>
          <w:szCs w:val="28"/>
        </w:rPr>
        <w:t>Этапы реализация программы наставничеств</w:t>
      </w:r>
      <w:r w:rsidR="00D00B6B" w:rsidRPr="00A86645">
        <w:rPr>
          <w:rFonts w:ascii="Times New Roman" w:hAnsi="Times New Roman" w:cs="Times New Roman"/>
          <w:b/>
          <w:sz w:val="28"/>
          <w:szCs w:val="28"/>
        </w:rPr>
        <w:t>а в ОО</w:t>
      </w:r>
      <w:r w:rsidRPr="00A86645">
        <w:rPr>
          <w:rFonts w:ascii="Times New Roman" w:hAnsi="Times New Roman" w:cs="Times New Roman"/>
          <w:b/>
          <w:sz w:val="28"/>
          <w:szCs w:val="28"/>
        </w:rPr>
        <w:t>: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1. Подготовка условий для внедрения программы наставничества.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2. Формирование базы наставляемых и наставников.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3. Обучение наставников.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lastRenderedPageBreak/>
        <w:t>4. Формирование наставнических групп.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6. Организация работы наставнических групп.</w:t>
      </w:r>
    </w:p>
    <w:p w:rsidR="00B01167" w:rsidRPr="00A86645" w:rsidRDefault="00B0116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7. Завершение наставничества.</w:t>
      </w:r>
    </w:p>
    <w:p w:rsidR="00550047" w:rsidRPr="00A86645" w:rsidRDefault="00550047" w:rsidP="00A86645">
      <w:pPr>
        <w:spacing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Реализация программы наставничества в ОО производится с обеспечением внешней и вну</w:t>
      </w:r>
      <w:r w:rsidR="00766FF2" w:rsidRPr="00A86645">
        <w:rPr>
          <w:rFonts w:ascii="Times New Roman" w:hAnsi="Times New Roman" w:cs="Times New Roman"/>
          <w:sz w:val="28"/>
          <w:szCs w:val="28"/>
        </w:rPr>
        <w:t>тренней поддержки всех процессов.</w:t>
      </w:r>
    </w:p>
    <w:p w:rsidR="003B7A24" w:rsidRPr="00A86645" w:rsidRDefault="003B7A24" w:rsidP="00A86645">
      <w:pPr>
        <w:spacing w:after="0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651"/>
      </w:tblGrid>
      <w:tr w:rsidR="00766FF2" w:rsidRPr="00A86645" w:rsidTr="007A2DCF">
        <w:trPr>
          <w:trHeight w:val="256"/>
        </w:trPr>
        <w:tc>
          <w:tcPr>
            <w:tcW w:w="3082" w:type="dxa"/>
          </w:tcPr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Внешняя поддержка</w:t>
            </w:r>
            <w:r w:rsidR="003B7A24"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12417" w:rsidRPr="00A86645" w:rsidRDefault="00212417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  <w:vMerge w:val="restart"/>
          </w:tcPr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6D44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94.2pt;margin-top:10.35pt;width:61.15pt;height:34.5pt;flip:x;z-index:251661312" o:connectortype="straight">
                  <v:stroke endarrow="block"/>
                </v:shape>
              </w:pict>
            </w:r>
          </w:p>
          <w:p w:rsidR="00026D44" w:rsidRPr="00A86645" w:rsidRDefault="00026D44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6D44" w:rsidRPr="00A86645" w:rsidRDefault="00026D44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3" type="#_x0000_t32" style="position:absolute;left:0;text-align:left;margin-left:122.15pt;margin-top:2.9pt;width:33.2pt;height:.05pt;flip:x;z-index:251664384" o:connectortype="straight">
                  <v:stroke endarrow="block"/>
                </v:shape>
              </w:pict>
            </w:r>
            <w:r w:rsidR="00766FF2"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left:0;text-align:left;margin-left:122.15pt;margin-top:13.8pt;width:28.45pt;height:20.3pt;flip:x y;z-index:251663360" o:connectortype="straight">
                  <v:stroke endarrow="block"/>
                </v:shape>
              </w:pict>
            </w:r>
            <w:r w:rsidR="00766FF2"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НАСТАВНИЧЕСТВА</w:t>
            </w:r>
          </w:p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left:0;text-align:left;margin-left:94.2pt;margin-top:5.55pt;width:61.15pt;height:58.95pt;flip:x y;z-index:251662336" o:connectortype="straight">
                  <v:stroke endarrow="block"/>
                </v:shape>
              </w:pict>
            </w:r>
            <w:r w:rsidR="00026D44"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В ОО</w:t>
            </w:r>
          </w:p>
        </w:tc>
        <w:tc>
          <w:tcPr>
            <w:tcW w:w="3651" w:type="dxa"/>
          </w:tcPr>
          <w:p w:rsidR="00766FF2" w:rsidRPr="00A86645" w:rsidRDefault="0024496E" w:rsidP="00A86645">
            <w:pPr>
              <w:spacing w:line="276" w:lineRule="auto"/>
              <w:ind w:right="-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Внутренняя поддержка</w:t>
            </w:r>
            <w:r w:rsidR="003B7A24" w:rsidRPr="00A8664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766FF2" w:rsidRPr="00A86645" w:rsidTr="007A2DCF">
        <w:tc>
          <w:tcPr>
            <w:tcW w:w="3082" w:type="dxa"/>
          </w:tcPr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5" type="#_x0000_t32" style="position:absolute;left:0;text-align:left;margin-left:120.6pt;margin-top:10.35pt;width:93.7pt;height:40.25pt;z-index:251666432;mso-position-horizontal-relative:text;mso-position-vertical-relative:text" o:connectortype="straight">
                  <v:stroke endarrow="block"/>
                </v:shape>
              </w:pict>
            </w:r>
            <w:r w:rsidR="00212417" w:rsidRPr="00A86645">
              <w:rPr>
                <w:rFonts w:ascii="Times New Roman" w:hAnsi="Times New Roman" w:cs="Times New Roman"/>
                <w:sz w:val="28"/>
                <w:szCs w:val="28"/>
              </w:rPr>
              <w:t>представители региональной власти (</w:t>
            </w:r>
            <w:r w:rsidR="0060261C" w:rsidRPr="00A86645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r w:rsidR="00212417" w:rsidRPr="00A866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0" w:type="dxa"/>
            <w:vMerge/>
          </w:tcPr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66FF2" w:rsidRPr="00A86645" w:rsidRDefault="00F76BEF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026D44" w:rsidRPr="00A86645">
              <w:rPr>
                <w:rFonts w:ascii="Times New Roman" w:hAnsi="Times New Roman" w:cs="Times New Roman"/>
                <w:sz w:val="28"/>
                <w:szCs w:val="28"/>
              </w:rPr>
              <w:t>ОО, администрация ОО</w:t>
            </w:r>
          </w:p>
        </w:tc>
      </w:tr>
      <w:tr w:rsidR="00766FF2" w:rsidRPr="00A86645" w:rsidTr="007A2DCF">
        <w:tc>
          <w:tcPr>
            <w:tcW w:w="3082" w:type="dxa"/>
          </w:tcPr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6" type="#_x0000_t32" style="position:absolute;left:0;text-align:left;margin-left:104.3pt;margin-top:8.65pt;width:44.15pt;height:0;z-index:251667456;mso-position-horizontal-relative:text;mso-position-vertical-relative:text" o:connectortype="straight">
                  <v:stroke endarrow="block"/>
                </v:shape>
              </w:pict>
            </w:r>
            <w:r w:rsidR="00212417" w:rsidRPr="00A86645">
              <w:rPr>
                <w:rFonts w:ascii="Times New Roman" w:hAnsi="Times New Roman" w:cs="Times New Roman"/>
                <w:sz w:val="28"/>
                <w:szCs w:val="28"/>
              </w:rPr>
              <w:t>представители муниципальной власти (район)</w:t>
            </w:r>
          </w:p>
        </w:tc>
        <w:tc>
          <w:tcPr>
            <w:tcW w:w="3190" w:type="dxa"/>
            <w:vMerge/>
          </w:tcPr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766FF2" w:rsidRPr="00A86645" w:rsidRDefault="00026D44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обучающиеся и их родители</w:t>
            </w:r>
          </w:p>
        </w:tc>
      </w:tr>
      <w:tr w:rsidR="00766FF2" w:rsidRPr="00A86645" w:rsidTr="007A2DCF">
        <w:tc>
          <w:tcPr>
            <w:tcW w:w="3082" w:type="dxa"/>
          </w:tcPr>
          <w:p w:rsidR="00766FF2" w:rsidRPr="00A86645" w:rsidRDefault="00F560D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4" type="#_x0000_t32" style="position:absolute;left:0;text-align:left;margin-left:142.35pt;margin-top:1.2pt;width:56.4pt;height:35.35pt;flip:y;z-index:251665408;mso-position-horizontal-relative:text;mso-position-vertical-relative:text" o:connectortype="straight">
                  <v:stroke endarrow="block"/>
                </v:shape>
              </w:pict>
            </w:r>
            <w:r w:rsidR="00772E54" w:rsidRPr="00A86645">
              <w:rPr>
                <w:rFonts w:ascii="Times New Roman" w:hAnsi="Times New Roman" w:cs="Times New Roman"/>
                <w:sz w:val="28"/>
                <w:szCs w:val="28"/>
              </w:rPr>
              <w:t>органы местного   самоуправления</w:t>
            </w:r>
          </w:p>
          <w:p w:rsidR="00772E54" w:rsidRPr="00A86645" w:rsidRDefault="00026D44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(территориальный отдел)</w:t>
            </w:r>
          </w:p>
        </w:tc>
        <w:tc>
          <w:tcPr>
            <w:tcW w:w="3190" w:type="dxa"/>
            <w:vMerge/>
          </w:tcPr>
          <w:p w:rsidR="00766FF2" w:rsidRPr="00A86645" w:rsidRDefault="00766FF2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</w:tcPr>
          <w:p w:rsidR="00766FF2" w:rsidRPr="00A86645" w:rsidRDefault="00026D44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методисты ОО</w:t>
            </w:r>
          </w:p>
        </w:tc>
      </w:tr>
      <w:tr w:rsidR="008376EB" w:rsidRPr="00A86645" w:rsidTr="007A2DCF">
        <w:tc>
          <w:tcPr>
            <w:tcW w:w="3082" w:type="dxa"/>
            <w:vMerge w:val="restart"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педагоги – психологи</w:t>
            </w:r>
          </w:p>
        </w:tc>
      </w:tr>
      <w:tr w:rsidR="008376EB" w:rsidRPr="00A86645" w:rsidTr="007A2DCF">
        <w:tc>
          <w:tcPr>
            <w:tcW w:w="3082" w:type="dxa"/>
            <w:vMerge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педагоги – наставники</w:t>
            </w:r>
          </w:p>
        </w:tc>
      </w:tr>
      <w:tr w:rsidR="008376EB" w:rsidRPr="00A86645" w:rsidTr="007A2DCF">
        <w:tc>
          <w:tcPr>
            <w:tcW w:w="3082" w:type="dxa"/>
            <w:vMerge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8376EB" w:rsidRPr="00A86645" w:rsidRDefault="008376EB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45">
              <w:rPr>
                <w:rFonts w:ascii="Times New Roman" w:hAnsi="Times New Roman" w:cs="Times New Roman"/>
                <w:sz w:val="28"/>
                <w:szCs w:val="28"/>
              </w:rPr>
              <w:t>молодые специалисты</w:t>
            </w:r>
          </w:p>
        </w:tc>
      </w:tr>
    </w:tbl>
    <w:p w:rsidR="00766FF2" w:rsidRPr="00A86645" w:rsidRDefault="00766FF2" w:rsidP="00A86645">
      <w:pPr>
        <w:spacing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04B2F" w:rsidRPr="00A86645" w:rsidRDefault="00A04B2F" w:rsidP="00A86645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65184498"/>
      <w:r w:rsidRPr="00A86645">
        <w:rPr>
          <w:rFonts w:ascii="Times New Roman" w:hAnsi="Times New Roman" w:cs="Times New Roman"/>
          <w:color w:val="auto"/>
          <w:sz w:val="28"/>
          <w:szCs w:val="28"/>
        </w:rPr>
        <w:t>Этап 1. Подготовка условий для запуска программы наставничества</w:t>
      </w:r>
      <w:bookmarkEnd w:id="0"/>
    </w:p>
    <w:p w:rsidR="0042307E" w:rsidRPr="00A86645" w:rsidRDefault="0042307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</w:t>
      </w:r>
      <w:r w:rsidR="00A04B2F" w:rsidRPr="00A86645">
        <w:rPr>
          <w:rFonts w:ascii="Times New Roman" w:hAnsi="Times New Roman" w:cs="Times New Roman"/>
          <w:sz w:val="28"/>
          <w:szCs w:val="28"/>
        </w:rPr>
        <w:t>Успех программы наставничества зависит от создания благоприятных условий для её запуска. От точности определения целей и задач самой программы, от подбора команды, ответственной за ее реализацию.</w:t>
      </w:r>
    </w:p>
    <w:p w:rsidR="0042307E" w:rsidRPr="00A86645" w:rsidRDefault="0042307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Директором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sz w:val="28"/>
          <w:szCs w:val="28"/>
        </w:rPr>
        <w:t>ОО издаются приказы (см. выше), разрабатывается и утверждается Положение о системе наставничества в ОО.</w:t>
      </w:r>
    </w:p>
    <w:p w:rsidR="00A04B2F" w:rsidRPr="00A86645" w:rsidRDefault="0042307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</w:t>
      </w:r>
      <w:r w:rsidR="00A04B2F" w:rsidRPr="00A86645">
        <w:rPr>
          <w:rFonts w:ascii="Times New Roman" w:hAnsi="Times New Roman" w:cs="Times New Roman"/>
          <w:sz w:val="28"/>
          <w:szCs w:val="28"/>
        </w:rPr>
        <w:t>На этом этапе создается дорожная карта внедрения целевой модели наставничества, в которой прописан поэтапный ход работ и необходимые ресурсы (кадровые, методические, материально-техническая база и т.д.) и возможные источники их привлечения (внутренние и внешние).</w:t>
      </w:r>
    </w:p>
    <w:p w:rsidR="00A04B2F" w:rsidRPr="00A86645" w:rsidRDefault="00A04B2F" w:rsidP="00A86645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64129873"/>
      <w:bookmarkStart w:id="2" w:name="_Toc65184499"/>
      <w:r w:rsidRPr="00A86645">
        <w:rPr>
          <w:rFonts w:ascii="Times New Roman" w:hAnsi="Times New Roman" w:cs="Times New Roman"/>
          <w:color w:val="auto"/>
          <w:sz w:val="28"/>
          <w:szCs w:val="28"/>
        </w:rPr>
        <w:t xml:space="preserve">Этап 2. Формирование базы </w:t>
      </w:r>
      <w:proofErr w:type="gramStart"/>
      <w:r w:rsidRPr="00A86645">
        <w:rPr>
          <w:rFonts w:ascii="Times New Roman" w:hAnsi="Times New Roman" w:cs="Times New Roman"/>
          <w:color w:val="auto"/>
          <w:sz w:val="28"/>
          <w:szCs w:val="28"/>
        </w:rPr>
        <w:t>наставляемых</w:t>
      </w:r>
      <w:bookmarkEnd w:id="1"/>
      <w:bookmarkEnd w:id="2"/>
      <w:proofErr w:type="gramEnd"/>
      <w:r w:rsidR="00C9665F" w:rsidRPr="00A86645">
        <w:rPr>
          <w:rFonts w:ascii="Times New Roman" w:hAnsi="Times New Roman" w:cs="Times New Roman"/>
          <w:color w:val="auto"/>
          <w:sz w:val="28"/>
          <w:szCs w:val="28"/>
        </w:rPr>
        <w:t xml:space="preserve"> (молодые специалисты)</w:t>
      </w:r>
    </w:p>
    <w:p w:rsidR="0042307E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bCs/>
          <w:iCs/>
          <w:sz w:val="28"/>
          <w:szCs w:val="28"/>
        </w:rPr>
        <w:t>На этом этапе</w:t>
      </w:r>
      <w:r w:rsidRPr="00A86645">
        <w:rPr>
          <w:rFonts w:ascii="Times New Roman" w:hAnsi="Times New Roman" w:cs="Times New Roman"/>
          <w:sz w:val="28"/>
          <w:szCs w:val="28"/>
        </w:rPr>
        <w:t xml:space="preserve"> выявляются проблемы педагогов образовательной организации, которые можно решить с помощью наставничества. </w:t>
      </w: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На этом этапе проводится мониторинг</w:t>
      </w:r>
      <w:r w:rsidR="00FA2B9B" w:rsidRPr="00A86645">
        <w:rPr>
          <w:rFonts w:ascii="Times New Roman" w:hAnsi="Times New Roman" w:cs="Times New Roman"/>
          <w:sz w:val="28"/>
          <w:szCs w:val="28"/>
        </w:rPr>
        <w:t xml:space="preserve"> (до начала работы по программе)</w:t>
      </w:r>
      <w:r w:rsidRPr="00A86645">
        <w:rPr>
          <w:rFonts w:ascii="Times New Roman" w:hAnsi="Times New Roman" w:cs="Times New Roman"/>
          <w:sz w:val="28"/>
          <w:szCs w:val="28"/>
        </w:rPr>
        <w:t xml:space="preserve">: собираются данные и систематизируются запросы от </w:t>
      </w:r>
      <w:proofErr w:type="gramStart"/>
      <w:r w:rsidRPr="00A86645">
        <w:rPr>
          <w:rFonts w:ascii="Times New Roman" w:hAnsi="Times New Roman" w:cs="Times New Roman"/>
          <w:sz w:val="28"/>
          <w:szCs w:val="28"/>
        </w:rPr>
        <w:t>потенциальных</w:t>
      </w:r>
      <w:proofErr w:type="gramEnd"/>
      <w:r w:rsidRPr="00A86645">
        <w:rPr>
          <w:rFonts w:ascii="Times New Roman" w:hAnsi="Times New Roman" w:cs="Times New Roman"/>
          <w:sz w:val="28"/>
          <w:szCs w:val="28"/>
        </w:rPr>
        <w:t xml:space="preserve"> наставляемых. Эти данные и станут основой для измерения динамики изменений.</w:t>
      </w: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появляется сформированная база наставляемых с перечнем запросов, необходимая для подбора кандидатов в наставники. </w:t>
      </w:r>
      <w:bookmarkStart w:id="3" w:name="_Toc64129874"/>
      <w:r w:rsidR="00FA2B9B" w:rsidRPr="00A86645">
        <w:rPr>
          <w:rFonts w:ascii="Times New Roman" w:hAnsi="Times New Roman" w:cs="Times New Roman"/>
          <w:sz w:val="28"/>
          <w:szCs w:val="28"/>
        </w:rPr>
        <w:t xml:space="preserve">Директор ОО утверждает базу  </w:t>
      </w:r>
      <w:proofErr w:type="gramStart"/>
      <w:r w:rsidR="00FA2B9B" w:rsidRPr="00A86645">
        <w:rPr>
          <w:rFonts w:ascii="Times New Roman" w:hAnsi="Times New Roman" w:cs="Times New Roman"/>
          <w:sz w:val="28"/>
          <w:szCs w:val="28"/>
        </w:rPr>
        <w:t>наставляемых</w:t>
      </w:r>
      <w:proofErr w:type="gramEnd"/>
      <w:r w:rsidR="00FA2B9B" w:rsidRPr="00A86645">
        <w:rPr>
          <w:rFonts w:ascii="Times New Roman" w:hAnsi="Times New Roman" w:cs="Times New Roman"/>
          <w:sz w:val="28"/>
          <w:szCs w:val="28"/>
        </w:rPr>
        <w:t>.</w:t>
      </w:r>
    </w:p>
    <w:p w:rsidR="00FC58C3" w:rsidRPr="00A86645" w:rsidRDefault="00FA2B9B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Реализация программы проходит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внутри самой </w:t>
      </w:r>
      <w:r w:rsidRPr="00A8664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A04B2F" w:rsidRPr="00A86645">
        <w:rPr>
          <w:rFonts w:ascii="Times New Roman" w:hAnsi="Times New Roman" w:cs="Times New Roman"/>
          <w:sz w:val="28"/>
          <w:szCs w:val="28"/>
        </w:rPr>
        <w:t>организации.</w:t>
      </w:r>
      <w:bookmarkStart w:id="4" w:name="_Toc65184500"/>
    </w:p>
    <w:p w:rsidR="008A528B" w:rsidRPr="00A86645" w:rsidRDefault="008A528B" w:rsidP="00A86645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645">
        <w:rPr>
          <w:rFonts w:ascii="Times New Roman" w:hAnsi="Times New Roman" w:cs="Times New Roman"/>
          <w:b/>
          <w:sz w:val="28"/>
          <w:szCs w:val="28"/>
        </w:rPr>
        <w:t>Этап 3. Формирование базы наставников</w:t>
      </w:r>
      <w:bookmarkEnd w:id="4"/>
    </w:p>
    <w:bookmarkEnd w:id="3"/>
    <w:p w:rsidR="00A04B2F" w:rsidRPr="00A86645" w:rsidRDefault="00501719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Pr="00A86645">
        <w:rPr>
          <w:rFonts w:ascii="Times New Roman" w:hAnsi="Times New Roman" w:cs="Times New Roman"/>
          <w:sz w:val="28"/>
          <w:szCs w:val="28"/>
        </w:rPr>
        <w:t xml:space="preserve"> Потенциальными  наставниками,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д</w:t>
      </w:r>
      <w:r w:rsidR="00FC58C3" w:rsidRPr="00A86645">
        <w:rPr>
          <w:rFonts w:ascii="Times New Roman" w:hAnsi="Times New Roman" w:cs="Times New Roman"/>
          <w:sz w:val="28"/>
          <w:szCs w:val="28"/>
        </w:rPr>
        <w:t>ля формирования базы</w:t>
      </w:r>
      <w:r w:rsidRPr="00A86645">
        <w:rPr>
          <w:rFonts w:ascii="Times New Roman" w:hAnsi="Times New Roman" w:cs="Times New Roman"/>
          <w:sz w:val="28"/>
          <w:szCs w:val="28"/>
        </w:rPr>
        <w:t>,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sz w:val="28"/>
          <w:szCs w:val="28"/>
        </w:rPr>
        <w:t>являются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sz w:val="28"/>
          <w:szCs w:val="28"/>
        </w:rPr>
        <w:t>педагоги, заинтересованные  в передаче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личного педагогического опыта и создании продуктивной педагогической атмосферы</w:t>
      </w:r>
      <w:r w:rsidRPr="00A86645">
        <w:rPr>
          <w:rFonts w:ascii="Times New Roman" w:hAnsi="Times New Roman" w:cs="Times New Roman"/>
          <w:sz w:val="28"/>
          <w:szCs w:val="28"/>
        </w:rPr>
        <w:t>, имеющие педагогический стаж, высокие результаты в работе, которые подтверждены внутренними и внешними показателями качества.</w:t>
      </w:r>
    </w:p>
    <w:p w:rsidR="00A04B2F" w:rsidRPr="00A86645" w:rsidRDefault="00501719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Образовательная  организация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sz w:val="28"/>
          <w:szCs w:val="28"/>
        </w:rPr>
        <w:t xml:space="preserve"> формирует базу наставников из числа 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A04B2F" w:rsidRPr="00A86645" w:rsidRDefault="00011AF4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Сформированная б</w:t>
      </w:r>
      <w:r w:rsidR="00A04B2F" w:rsidRPr="00A86645">
        <w:rPr>
          <w:rFonts w:ascii="Times New Roman" w:hAnsi="Times New Roman" w:cs="Times New Roman"/>
          <w:sz w:val="28"/>
          <w:szCs w:val="28"/>
        </w:rPr>
        <w:t>аза нас</w:t>
      </w:r>
      <w:r w:rsidRPr="00A86645">
        <w:rPr>
          <w:rFonts w:ascii="Times New Roman" w:hAnsi="Times New Roman" w:cs="Times New Roman"/>
          <w:sz w:val="28"/>
          <w:szCs w:val="28"/>
        </w:rPr>
        <w:t xml:space="preserve">тавников, </w:t>
      </w:r>
      <w:r w:rsidR="003B586E" w:rsidRPr="00A86645">
        <w:rPr>
          <w:rFonts w:ascii="Times New Roman" w:hAnsi="Times New Roman" w:cs="Times New Roman"/>
          <w:sz w:val="28"/>
          <w:szCs w:val="28"/>
        </w:rPr>
        <w:t>п</w:t>
      </w:r>
      <w:r w:rsidRPr="00A86645">
        <w:rPr>
          <w:rFonts w:ascii="Times New Roman" w:hAnsi="Times New Roman" w:cs="Times New Roman"/>
          <w:sz w:val="28"/>
          <w:szCs w:val="28"/>
        </w:rPr>
        <w:t>редоставляется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куратору программы наставничества в образовательной организации и лицам, ответственным за внедрение целевой модели наставничества.</w:t>
      </w:r>
      <w:r w:rsidR="00273919" w:rsidRPr="00A86645">
        <w:rPr>
          <w:rFonts w:ascii="Times New Roman" w:hAnsi="Times New Roman" w:cs="Times New Roman"/>
          <w:sz w:val="28"/>
          <w:szCs w:val="28"/>
        </w:rPr>
        <w:t xml:space="preserve"> Формируется файл в виде электронной таблицы.</w:t>
      </w: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1559"/>
      </w:tblGrid>
      <w:tr w:rsidR="003B586E" w:rsidRPr="00A86645" w:rsidTr="003B586E">
        <w:trPr>
          <w:cantSplit/>
          <w:trHeight w:val="2045"/>
        </w:trPr>
        <w:tc>
          <w:tcPr>
            <w:tcW w:w="425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6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992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Основные компетенции наставника</w:t>
            </w:r>
          </w:p>
        </w:tc>
        <w:tc>
          <w:tcPr>
            <w:tcW w:w="851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Важные достижения наставника</w:t>
            </w:r>
          </w:p>
        </w:tc>
        <w:tc>
          <w:tcPr>
            <w:tcW w:w="708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Интересы наставника</w:t>
            </w:r>
          </w:p>
        </w:tc>
        <w:tc>
          <w:tcPr>
            <w:tcW w:w="709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 xml:space="preserve">Желаемый возраст </w:t>
            </w:r>
            <w:proofErr w:type="gramStart"/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709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Ресурс времени на программу</w:t>
            </w:r>
          </w:p>
        </w:tc>
        <w:tc>
          <w:tcPr>
            <w:tcW w:w="709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Дата в</w:t>
            </w:r>
            <w:r w:rsidR="003B586E" w:rsidRPr="00A866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ождения в программу</w:t>
            </w:r>
          </w:p>
        </w:tc>
        <w:tc>
          <w:tcPr>
            <w:tcW w:w="708" w:type="dxa"/>
            <w:textDirection w:val="btLr"/>
          </w:tcPr>
          <w:p w:rsidR="007F6296" w:rsidRPr="00A86645" w:rsidRDefault="007F6296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  <w:tc>
          <w:tcPr>
            <w:tcW w:w="709" w:type="dxa"/>
            <w:textDirection w:val="btLr"/>
          </w:tcPr>
          <w:p w:rsidR="007F6296" w:rsidRPr="00A86645" w:rsidRDefault="003B586E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09" w:type="dxa"/>
            <w:textDirection w:val="btLr"/>
          </w:tcPr>
          <w:p w:rsidR="007F6296" w:rsidRPr="00A86645" w:rsidRDefault="003B586E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Дата окончания программы</w:t>
            </w:r>
          </w:p>
        </w:tc>
        <w:tc>
          <w:tcPr>
            <w:tcW w:w="709" w:type="dxa"/>
            <w:textDirection w:val="btLr"/>
          </w:tcPr>
          <w:p w:rsidR="007F6296" w:rsidRPr="00A86645" w:rsidRDefault="003B586E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  <w:tc>
          <w:tcPr>
            <w:tcW w:w="1559" w:type="dxa"/>
            <w:textDirection w:val="btLr"/>
          </w:tcPr>
          <w:p w:rsidR="007F6296" w:rsidRPr="00A86645" w:rsidRDefault="003B586E" w:rsidP="00A86645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645">
              <w:rPr>
                <w:rFonts w:ascii="Times New Roman" w:hAnsi="Times New Roman" w:cs="Times New Roman"/>
                <w:sz w:val="24"/>
                <w:szCs w:val="24"/>
              </w:rPr>
              <w:t>Ссылка на кейс/отзыв наставника, размещение на сайте ОО</w:t>
            </w:r>
          </w:p>
        </w:tc>
      </w:tr>
      <w:tr w:rsidR="003B586E" w:rsidRPr="00A86645" w:rsidTr="003B586E">
        <w:tc>
          <w:tcPr>
            <w:tcW w:w="425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6296" w:rsidRPr="00A86645" w:rsidRDefault="007F6296" w:rsidP="00A8664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1AF4" w:rsidRPr="00A86645" w:rsidRDefault="00011AF4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4B2F" w:rsidRPr="00A86645" w:rsidRDefault="00273919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</w:t>
      </w:r>
      <w:r w:rsidR="00A04B2F" w:rsidRPr="00A86645">
        <w:rPr>
          <w:rFonts w:ascii="Times New Roman" w:hAnsi="Times New Roman" w:cs="Times New Roman"/>
          <w:sz w:val="28"/>
          <w:szCs w:val="28"/>
        </w:rPr>
        <w:t>Обязательным условием данного этапа программы наставничества является заполнение наставниками согласия на обработку персональных данных.</w:t>
      </w:r>
    </w:p>
    <w:p w:rsidR="00A04B2F" w:rsidRPr="00A86645" w:rsidRDefault="00A04B2F" w:rsidP="00A86645">
      <w:pPr>
        <w:pStyle w:val="2"/>
        <w:spacing w:before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65184501"/>
      <w:r w:rsidRPr="00A86645">
        <w:rPr>
          <w:rFonts w:ascii="Times New Roman" w:hAnsi="Times New Roman" w:cs="Times New Roman"/>
          <w:color w:val="auto"/>
          <w:sz w:val="28"/>
          <w:szCs w:val="28"/>
        </w:rPr>
        <w:t>Этап 4. Отбор и обучение наставников</w:t>
      </w:r>
      <w:bookmarkEnd w:id="5"/>
    </w:p>
    <w:p w:rsidR="00A04B2F" w:rsidRPr="00A86645" w:rsidRDefault="00A058D7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Задачами этого </w:t>
      </w:r>
      <w:r w:rsidR="00AC0DFE" w:rsidRPr="00A86645">
        <w:rPr>
          <w:rFonts w:ascii="Times New Roman" w:hAnsi="Times New Roman" w:cs="Times New Roman"/>
          <w:sz w:val="28"/>
          <w:szCs w:val="28"/>
        </w:rPr>
        <w:t xml:space="preserve">важного 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этапа является выявление наставников, которые войдут в базу потенциальных наставников, подходящих для конкретной программы, и их подготовка к работе </w:t>
      </w:r>
      <w:proofErr w:type="gramStart"/>
      <w:r w:rsidR="00A04B2F" w:rsidRPr="00A866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наставляемыми. Решение этих задач проходит</w:t>
      </w:r>
      <w:r w:rsidR="00AC0DFE" w:rsidRPr="00A86645">
        <w:rPr>
          <w:rFonts w:ascii="Times New Roman" w:hAnsi="Times New Roman" w:cs="Times New Roman"/>
          <w:sz w:val="28"/>
          <w:szCs w:val="28"/>
        </w:rPr>
        <w:t xml:space="preserve"> на базе ОО</w:t>
      </w:r>
      <w:r w:rsidR="00A04B2F" w:rsidRPr="00A86645">
        <w:rPr>
          <w:rFonts w:ascii="Times New Roman" w:hAnsi="Times New Roman" w:cs="Times New Roman"/>
          <w:sz w:val="28"/>
          <w:szCs w:val="28"/>
        </w:rPr>
        <w:t>.</w:t>
      </w:r>
    </w:p>
    <w:p w:rsidR="00A04B2F" w:rsidRPr="00A86645" w:rsidRDefault="00AC0DF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Для отбора наставников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A04B2F" w:rsidRPr="00A86645" w:rsidRDefault="00A04B2F" w:rsidP="00A86645">
      <w:pPr>
        <w:pStyle w:val="ConsPlusNormal"/>
        <w:numPr>
          <w:ilvl w:val="0"/>
          <w:numId w:val="3"/>
        </w:numPr>
        <w:spacing w:line="276" w:lineRule="auto"/>
        <w:ind w:left="-567" w:firstLine="0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разраб</w:t>
      </w:r>
      <w:r w:rsidR="00AC0DFE" w:rsidRPr="00A86645">
        <w:rPr>
          <w:sz w:val="28"/>
          <w:szCs w:val="28"/>
        </w:rPr>
        <w:t>отать</w:t>
      </w:r>
      <w:r w:rsidRPr="00A86645">
        <w:rPr>
          <w:sz w:val="28"/>
          <w:szCs w:val="28"/>
        </w:rPr>
        <w:t xml:space="preserve"> критерии отбора в соответствии с запросами </w:t>
      </w:r>
      <w:proofErr w:type="gramStart"/>
      <w:r w:rsidRPr="00A86645">
        <w:rPr>
          <w:sz w:val="28"/>
          <w:szCs w:val="28"/>
        </w:rPr>
        <w:t>наставляемых</w:t>
      </w:r>
      <w:proofErr w:type="gramEnd"/>
      <w:r w:rsidRPr="00A86645">
        <w:rPr>
          <w:sz w:val="28"/>
          <w:szCs w:val="28"/>
        </w:rPr>
        <w:t>;</w:t>
      </w:r>
    </w:p>
    <w:p w:rsidR="00A04B2F" w:rsidRPr="00A86645" w:rsidRDefault="00A04B2F" w:rsidP="00A86645">
      <w:pPr>
        <w:pStyle w:val="ConsPlusNormal"/>
        <w:numPr>
          <w:ilvl w:val="0"/>
          <w:numId w:val="3"/>
        </w:numPr>
        <w:spacing w:line="276" w:lineRule="auto"/>
        <w:ind w:left="-567" w:firstLine="0"/>
        <w:jc w:val="both"/>
        <w:rPr>
          <w:sz w:val="28"/>
          <w:szCs w:val="28"/>
        </w:rPr>
      </w:pPr>
      <w:r w:rsidRPr="00A86645">
        <w:rPr>
          <w:sz w:val="28"/>
          <w:szCs w:val="28"/>
        </w:rPr>
        <w:t>выб</w:t>
      </w:r>
      <w:r w:rsidR="00AC0DFE" w:rsidRPr="00A86645">
        <w:rPr>
          <w:sz w:val="28"/>
          <w:szCs w:val="28"/>
        </w:rPr>
        <w:t>рать наставников</w:t>
      </w:r>
      <w:r w:rsidRPr="00A86645">
        <w:rPr>
          <w:sz w:val="28"/>
          <w:szCs w:val="28"/>
        </w:rPr>
        <w:t>, подходящи</w:t>
      </w:r>
      <w:r w:rsidR="00AC0DFE" w:rsidRPr="00A86645">
        <w:rPr>
          <w:sz w:val="28"/>
          <w:szCs w:val="28"/>
        </w:rPr>
        <w:t>х</w:t>
      </w:r>
      <w:r w:rsidRPr="00A86645">
        <w:rPr>
          <w:sz w:val="28"/>
          <w:szCs w:val="28"/>
        </w:rPr>
        <w:t xml:space="preserve"> под соответствующие критерии из сформированной базы;</w:t>
      </w:r>
    </w:p>
    <w:p w:rsidR="00A04B2F" w:rsidRPr="00A86645" w:rsidRDefault="00AC0DFE" w:rsidP="00A86645">
      <w:pPr>
        <w:pStyle w:val="ConsPlusNormal"/>
        <w:spacing w:line="276" w:lineRule="auto"/>
        <w:ind w:left="-567"/>
        <w:jc w:val="both"/>
        <w:rPr>
          <w:sz w:val="28"/>
          <w:szCs w:val="28"/>
        </w:rPr>
      </w:pPr>
      <w:r w:rsidRPr="00A86645">
        <w:rPr>
          <w:sz w:val="28"/>
          <w:szCs w:val="28"/>
        </w:rPr>
        <w:t xml:space="preserve">-   </w:t>
      </w:r>
      <w:r w:rsidR="00A04B2F" w:rsidRPr="00A86645">
        <w:rPr>
          <w:sz w:val="28"/>
          <w:szCs w:val="28"/>
        </w:rPr>
        <w:t>пров</w:t>
      </w:r>
      <w:r w:rsidRPr="00A86645">
        <w:rPr>
          <w:sz w:val="28"/>
          <w:szCs w:val="28"/>
        </w:rPr>
        <w:t>ести</w:t>
      </w:r>
      <w:r w:rsidR="00A04B2F" w:rsidRPr="00A86645">
        <w:rPr>
          <w:sz w:val="28"/>
          <w:szCs w:val="28"/>
        </w:rPr>
        <w:t xml:space="preserve"> собеседование с ними для выяснения уровня их психологической готовности</w:t>
      </w:r>
      <w:r w:rsidRPr="00A86645">
        <w:rPr>
          <w:sz w:val="28"/>
          <w:szCs w:val="28"/>
        </w:rPr>
        <w:t xml:space="preserve"> (с привлечением психологической службы ОО)</w:t>
      </w:r>
      <w:r w:rsidR="00A04B2F" w:rsidRPr="00A86645">
        <w:rPr>
          <w:sz w:val="28"/>
          <w:szCs w:val="28"/>
        </w:rPr>
        <w:t>.</w:t>
      </w:r>
    </w:p>
    <w:p w:rsidR="00A04B2F" w:rsidRPr="00A86645" w:rsidRDefault="00AC0DF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A04B2F" w:rsidRPr="00A86645">
        <w:rPr>
          <w:rFonts w:ascii="Times New Roman" w:hAnsi="Times New Roman" w:cs="Times New Roman"/>
          <w:sz w:val="28"/>
          <w:szCs w:val="28"/>
        </w:rPr>
        <w:t>Для отбора потенциальных наставников заполняется анкета, проводится собеседование.</w:t>
      </w:r>
    </w:p>
    <w:p w:rsidR="00FC58C3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64129877"/>
      <w:r w:rsidRPr="00A86645">
        <w:rPr>
          <w:rFonts w:ascii="Times New Roman" w:hAnsi="Times New Roman" w:cs="Times New Roman"/>
          <w:bCs/>
          <w:sz w:val="28"/>
          <w:szCs w:val="28"/>
        </w:rPr>
        <w:t xml:space="preserve">Для организации обучения наставников </w:t>
      </w:r>
      <w:bookmarkEnd w:id="6"/>
      <w:r w:rsidRPr="00A86645">
        <w:rPr>
          <w:rFonts w:ascii="Times New Roman" w:hAnsi="Times New Roman" w:cs="Times New Roman"/>
          <w:sz w:val="28"/>
          <w:szCs w:val="28"/>
        </w:rPr>
        <w:t xml:space="preserve">составляется программа </w:t>
      </w:r>
      <w:proofErr w:type="gramStart"/>
      <w:r w:rsidRPr="00A86645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A86645">
        <w:rPr>
          <w:rFonts w:ascii="Times New Roman" w:hAnsi="Times New Roman" w:cs="Times New Roman"/>
          <w:sz w:val="28"/>
          <w:szCs w:val="28"/>
        </w:rPr>
        <w:t xml:space="preserve"> и определяются сроки ее реализации; подбираются необходимые методические материалы; выбираются форматы обучения. </w:t>
      </w:r>
      <w:r w:rsidR="00AC0DFE" w:rsidRPr="00A86645">
        <w:rPr>
          <w:rFonts w:ascii="Times New Roman" w:hAnsi="Times New Roman" w:cs="Times New Roman"/>
          <w:sz w:val="28"/>
          <w:szCs w:val="28"/>
        </w:rPr>
        <w:t xml:space="preserve">Наставники МБОУ «СОШ №19» проходили </w:t>
      </w:r>
      <w:r w:rsidR="003330C2" w:rsidRPr="00A86645">
        <w:rPr>
          <w:rFonts w:ascii="Times New Roman" w:hAnsi="Times New Roman" w:cs="Times New Roman"/>
          <w:sz w:val="28"/>
          <w:szCs w:val="28"/>
        </w:rPr>
        <w:t>курсы профессиональной переподготовки</w:t>
      </w:r>
      <w:r w:rsidR="00AC0DFE" w:rsidRPr="00A8664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C0DFE" w:rsidRPr="00A86645">
        <w:rPr>
          <w:rFonts w:ascii="Times New Roman" w:hAnsi="Times New Roman" w:cs="Times New Roman"/>
          <w:sz w:val="28"/>
          <w:szCs w:val="28"/>
        </w:rPr>
        <w:t>Инфоуроке</w:t>
      </w:r>
      <w:proofErr w:type="spellEnd"/>
      <w:r w:rsidR="003330C2" w:rsidRPr="00A86645">
        <w:rPr>
          <w:rFonts w:ascii="Times New Roman" w:hAnsi="Times New Roman" w:cs="Times New Roman"/>
          <w:sz w:val="28"/>
          <w:szCs w:val="28"/>
        </w:rPr>
        <w:t>, 270 часов, с получением диплома и сертификата соответствия.</w:t>
      </w:r>
      <w:bookmarkStart w:id="7" w:name="_Toc65184505"/>
    </w:p>
    <w:p w:rsidR="00FC58C3" w:rsidRPr="00A86645" w:rsidRDefault="00FC58C3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645">
        <w:rPr>
          <w:rFonts w:ascii="Times New Roman" w:hAnsi="Times New Roman" w:cs="Times New Roman"/>
          <w:b/>
          <w:sz w:val="28"/>
          <w:szCs w:val="28"/>
        </w:rPr>
        <w:t>Этап 5. Формирование наставнических пар или групп</w:t>
      </w:r>
      <w:bookmarkEnd w:id="7"/>
    </w:p>
    <w:p w:rsidR="00A04B2F" w:rsidRPr="00A86645" w:rsidRDefault="00C55ECE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A04B2F" w:rsidRPr="00A86645">
        <w:rPr>
          <w:rFonts w:ascii="Times New Roman" w:hAnsi="Times New Roman" w:cs="Times New Roman"/>
          <w:sz w:val="28"/>
          <w:szCs w:val="28"/>
        </w:rPr>
        <w:t>На этом этапе формируются пары «наставник – наставляемый» или группы из наставника и нескольких наставляемых, которые подходят друг другу по следующим критериям:</w:t>
      </w:r>
    </w:p>
    <w:p w:rsidR="00A04B2F" w:rsidRPr="00A86645" w:rsidRDefault="00A04B2F" w:rsidP="00A86645">
      <w:pPr>
        <w:pStyle w:val="a5"/>
        <w:numPr>
          <w:ilvl w:val="0"/>
          <w:numId w:val="2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профессиональный профиль и/или личный опыт наставника должны соответствовать запросам </w:t>
      </w:r>
      <w:proofErr w:type="gramStart"/>
      <w:r w:rsidRPr="00A86645">
        <w:rPr>
          <w:rFonts w:ascii="Times New Roman" w:hAnsi="Times New Roman" w:cs="Times New Roman"/>
          <w:sz w:val="28"/>
          <w:szCs w:val="28"/>
        </w:rPr>
        <w:t>наставляемых</w:t>
      </w:r>
      <w:proofErr w:type="gramEnd"/>
      <w:r w:rsidRPr="00A86645">
        <w:rPr>
          <w:rFonts w:ascii="Times New Roman" w:hAnsi="Times New Roman" w:cs="Times New Roman"/>
          <w:sz w:val="28"/>
          <w:szCs w:val="28"/>
        </w:rPr>
        <w:t>;</w:t>
      </w:r>
    </w:p>
    <w:p w:rsidR="00A04B2F" w:rsidRPr="00A86645" w:rsidRDefault="00A04B2F" w:rsidP="00A86645">
      <w:pPr>
        <w:pStyle w:val="a5"/>
        <w:numPr>
          <w:ilvl w:val="0"/>
          <w:numId w:val="2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у наставнической пары или группы обязательно должен сложиться взаимный интерес и симпатия, которые позволят в будущем эффективно работать вместе.</w:t>
      </w: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bookmarkStart w:id="8" w:name="_Toc65184506"/>
      <w:r w:rsidRPr="00A86645">
        <w:rPr>
          <w:rStyle w:val="20"/>
          <w:rFonts w:ascii="Times New Roman" w:hAnsi="Times New Roman" w:cs="Times New Roman"/>
          <w:color w:val="auto"/>
          <w:sz w:val="28"/>
          <w:szCs w:val="28"/>
        </w:rPr>
        <w:t>Этап 6. Организация хода реализации программы наставничества</w:t>
      </w:r>
      <w:bookmarkEnd w:id="8"/>
      <w:r w:rsidRPr="00A8664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A04B2F" w:rsidRPr="00A86645" w:rsidRDefault="00A04B2F" w:rsidP="00A86645">
      <w:pPr>
        <w:spacing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bCs/>
          <w:iCs/>
          <w:sz w:val="28"/>
          <w:szCs w:val="28"/>
        </w:rPr>
        <w:t xml:space="preserve">На этом этапе закрепляются </w:t>
      </w:r>
      <w:r w:rsidRPr="00A86645">
        <w:rPr>
          <w:rFonts w:ascii="Times New Roman" w:hAnsi="Times New Roman" w:cs="Times New Roman"/>
          <w:sz w:val="28"/>
          <w:szCs w:val="28"/>
        </w:rPr>
        <w:t>гармоничные и продуктивные отношения в наставнической паре или группе таким образом, чтобы они были максимально комфортными, стабильными и результативными для всех участников.</w:t>
      </w:r>
    </w:p>
    <w:p w:rsidR="00A04B2F" w:rsidRPr="00A86645" w:rsidRDefault="00A04B2F" w:rsidP="00A86645">
      <w:pPr>
        <w:spacing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Работа включает в себя ряд встреч: знакомство, рабочую встречу, встречу-планирование; а также комплекс последующих встреч с обязательной формой обратной связи. И завершающей встречей должна быть итоговая встреча.</w:t>
      </w:r>
    </w:p>
    <w:p w:rsidR="00927269" w:rsidRPr="00A86645" w:rsidRDefault="00927269" w:rsidP="00A86645">
      <w:pPr>
        <w:spacing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04B2F" w:rsidRPr="00A86645" w:rsidRDefault="00A04B2F" w:rsidP="00A86645">
      <w:pPr>
        <w:pStyle w:val="2"/>
        <w:spacing w:before="0" w:line="276" w:lineRule="auto"/>
        <w:ind w:left="-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65184511"/>
      <w:r w:rsidRPr="00A86645">
        <w:rPr>
          <w:rFonts w:ascii="Times New Roman" w:hAnsi="Times New Roman" w:cs="Times New Roman"/>
          <w:color w:val="auto"/>
          <w:sz w:val="28"/>
          <w:szCs w:val="28"/>
        </w:rPr>
        <w:t>Этап 7. Завершение программы наставничества в образовательной организации</w:t>
      </w:r>
      <w:bookmarkEnd w:id="9"/>
    </w:p>
    <w:p w:rsidR="00A04B2F" w:rsidRPr="00A86645" w:rsidRDefault="00927269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П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одведение итогов работы всех участников или </w:t>
      </w:r>
      <w:r w:rsidRPr="00A86645">
        <w:rPr>
          <w:rFonts w:ascii="Times New Roman" w:hAnsi="Times New Roman" w:cs="Times New Roman"/>
          <w:sz w:val="28"/>
          <w:szCs w:val="28"/>
        </w:rPr>
        <w:t>группы программы наставничества – то</w:t>
      </w:r>
      <w:r w:rsidR="008A528B" w:rsidRPr="00A86645">
        <w:rPr>
          <w:rFonts w:ascii="Times New Roman" w:hAnsi="Times New Roman" w:cs="Times New Roman"/>
          <w:sz w:val="28"/>
          <w:szCs w:val="28"/>
        </w:rPr>
        <w:t>же</w:t>
      </w:r>
      <w:r w:rsidRPr="00A86645">
        <w:rPr>
          <w:rFonts w:ascii="Times New Roman" w:hAnsi="Times New Roman" w:cs="Times New Roman"/>
          <w:sz w:val="28"/>
          <w:szCs w:val="28"/>
        </w:rPr>
        <w:t xml:space="preserve"> важная составляющая программы.</w:t>
      </w: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Возможны два варианта завершения наставнического взаимодействия:</w:t>
      </w:r>
    </w:p>
    <w:p w:rsidR="00A04B2F" w:rsidRPr="00A86645" w:rsidRDefault="00A04B2F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A86645">
        <w:rPr>
          <w:rFonts w:ascii="Times New Roman" w:hAnsi="Times New Roman" w:cs="Times New Roman"/>
          <w:sz w:val="28"/>
          <w:szCs w:val="28"/>
        </w:rPr>
        <w:t>запланированное</w:t>
      </w:r>
      <w:proofErr w:type="gramEnd"/>
      <w:r w:rsidR="00927269" w:rsidRPr="00A86645">
        <w:rPr>
          <w:rFonts w:ascii="Times New Roman" w:hAnsi="Times New Roman" w:cs="Times New Roman"/>
          <w:sz w:val="28"/>
          <w:szCs w:val="28"/>
        </w:rPr>
        <w:t>, работа по программе</w:t>
      </w:r>
      <w:r w:rsidRPr="00A86645">
        <w:rPr>
          <w:rFonts w:ascii="Times New Roman" w:hAnsi="Times New Roman" w:cs="Times New Roman"/>
          <w:sz w:val="28"/>
          <w:szCs w:val="28"/>
        </w:rPr>
        <w:t xml:space="preserve"> </w:t>
      </w:r>
      <w:r w:rsidR="00927269" w:rsidRPr="00A86645">
        <w:rPr>
          <w:rFonts w:ascii="Times New Roman" w:hAnsi="Times New Roman" w:cs="Times New Roman"/>
          <w:sz w:val="28"/>
          <w:szCs w:val="28"/>
        </w:rPr>
        <w:t>достигла</w:t>
      </w:r>
      <w:r w:rsidRPr="00A86645">
        <w:rPr>
          <w:rFonts w:ascii="Times New Roman" w:hAnsi="Times New Roman" w:cs="Times New Roman"/>
          <w:sz w:val="28"/>
          <w:szCs w:val="28"/>
        </w:rPr>
        <w:t xml:space="preserve"> целей наставничества;</w:t>
      </w:r>
    </w:p>
    <w:p w:rsidR="00FD5A72" w:rsidRPr="00A86645" w:rsidRDefault="00927269" w:rsidP="00A86645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2)</w:t>
      </w:r>
      <w:proofErr w:type="gramStart"/>
      <w:r w:rsidR="00A04B2F" w:rsidRPr="00A86645">
        <w:rPr>
          <w:rFonts w:ascii="Times New Roman" w:hAnsi="Times New Roman" w:cs="Times New Roman"/>
          <w:sz w:val="28"/>
          <w:szCs w:val="28"/>
        </w:rPr>
        <w:t>незапланированное</w:t>
      </w:r>
      <w:proofErr w:type="gramEnd"/>
      <w:r w:rsidR="00A04B2F" w:rsidRPr="00A86645">
        <w:rPr>
          <w:rFonts w:ascii="Times New Roman" w:hAnsi="Times New Roman" w:cs="Times New Roman"/>
          <w:sz w:val="28"/>
          <w:szCs w:val="28"/>
        </w:rPr>
        <w:t>,</w:t>
      </w:r>
      <w:r w:rsidRPr="00A86645">
        <w:rPr>
          <w:rFonts w:ascii="Times New Roman" w:hAnsi="Times New Roman" w:cs="Times New Roman"/>
          <w:sz w:val="28"/>
          <w:szCs w:val="28"/>
        </w:rPr>
        <w:t xml:space="preserve"> не удалось достичь в силу определённых обстоятельств, в этом случае работа может быть продолжена.</w:t>
      </w:r>
      <w:r w:rsidR="00A04B2F" w:rsidRPr="00A86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A16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Стадия завершения наставничества предполагает подведение итогов и получение обратной связи от наставника и лица, в отношении   которого оно осуществлялось, с помощью заполнения оценочного итогового индивидуального анкетирования.</w:t>
      </w:r>
    </w:p>
    <w:p w:rsidR="00C54B74" w:rsidRPr="00A86645" w:rsidRDefault="00ED5A16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  Молодость – это возраст мечтаний и надежд, неудержимая энергия, желание достичь успеха на профессиональном поприще. Педагогическая деятельность </w:t>
      </w:r>
      <w:r w:rsidRPr="00A86645">
        <w:rPr>
          <w:rFonts w:ascii="Times New Roman" w:hAnsi="Times New Roman" w:cs="Times New Roman"/>
          <w:sz w:val="28"/>
          <w:szCs w:val="28"/>
        </w:rPr>
        <w:lastRenderedPageBreak/>
        <w:t>молодого учителя, который пришёл с желанием работать с детьми, обучать их наукам с применением современных технологий, быть старшим товарищем, будет способствовать прогрессивному  развитию образования.</w:t>
      </w:r>
      <w:r w:rsidR="00A54FD9" w:rsidRPr="00A86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8C3" w:rsidRPr="00A86645" w:rsidRDefault="00C54B74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     </w:t>
      </w:r>
      <w:r w:rsidR="00A54FD9" w:rsidRPr="00A86645">
        <w:rPr>
          <w:rFonts w:ascii="Times New Roman" w:hAnsi="Times New Roman" w:cs="Times New Roman"/>
          <w:sz w:val="28"/>
          <w:szCs w:val="28"/>
        </w:rPr>
        <w:t>Педагоги – наставники в нашей школе – учителя отдавшие любимому делу не один десяток лет.</w:t>
      </w:r>
      <w:r w:rsidRPr="00A86645">
        <w:rPr>
          <w:rFonts w:ascii="Times New Roman" w:hAnsi="Times New Roman" w:cs="Times New Roman"/>
          <w:sz w:val="28"/>
          <w:szCs w:val="28"/>
        </w:rPr>
        <w:t xml:space="preserve"> С огромным терпением и желанием они наставляют и выращивают себе смену. «Учитель живёт до тех пор, пока учится, если он перестаёт учиться – в нём умирает учитель». Эти слова великого педагога К.Д. Ушинского – девиз работы с молодыми учителями в нашей образовательной организации.</w:t>
      </w:r>
    </w:p>
    <w:p w:rsidR="00B27EF8" w:rsidRPr="00A86645" w:rsidRDefault="00B27EF8" w:rsidP="00A8664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25C" w:rsidRPr="00A86645" w:rsidRDefault="00F560D2" w:rsidP="00A86645">
      <w:pPr>
        <w:spacing w:after="0"/>
        <w:ind w:left="-567" w:firstLine="12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</w:t>
      </w:r>
      <w:r w:rsidR="0000227A" w:rsidRPr="00A86645">
        <w:rPr>
          <w:rFonts w:ascii="Times New Roman" w:hAnsi="Times New Roman" w:cs="Times New Roman"/>
          <w:b/>
          <w:sz w:val="28"/>
          <w:szCs w:val="28"/>
        </w:rPr>
        <w:t>итератур</w:t>
      </w:r>
      <w:r>
        <w:rPr>
          <w:rFonts w:ascii="Times New Roman" w:hAnsi="Times New Roman" w:cs="Times New Roman"/>
          <w:b/>
          <w:sz w:val="28"/>
          <w:szCs w:val="28"/>
        </w:rPr>
        <w:t>ы и источников</w:t>
      </w:r>
    </w:p>
    <w:p w:rsidR="00CC425C" w:rsidRPr="00A86645" w:rsidRDefault="00CC425C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1. Десять советов молодому учителю [Электронный ресурс]. – Режим </w:t>
      </w:r>
    </w:p>
    <w:p w:rsidR="00CC425C" w:rsidRPr="00A86645" w:rsidRDefault="00CC425C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доступа: htpp://www.liskyedu.narod.ru/ molodspec.html/.</w:t>
      </w:r>
    </w:p>
    <w:p w:rsidR="00CC425C" w:rsidRPr="00A86645" w:rsidRDefault="00CC425C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2. Дроздова, Н.А. Школа молодого учителя / Н.А. Дроздова //</w:t>
      </w:r>
    </w:p>
    <w:p w:rsidR="00CC425C" w:rsidRPr="00A86645" w:rsidRDefault="00B27EF8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Методист.  2022. – № 6</w:t>
      </w:r>
      <w:r w:rsidR="00CC425C" w:rsidRPr="00A86645">
        <w:rPr>
          <w:rFonts w:ascii="Times New Roman" w:hAnsi="Times New Roman" w:cs="Times New Roman"/>
          <w:sz w:val="28"/>
          <w:szCs w:val="28"/>
        </w:rPr>
        <w:t>.</w:t>
      </w:r>
    </w:p>
    <w:p w:rsidR="00B27EF8" w:rsidRPr="00A86645" w:rsidRDefault="00B27EF8" w:rsidP="00A86645">
      <w:pPr>
        <w:pStyle w:val="a5"/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>3.</w:t>
      </w:r>
      <w:r w:rsidRPr="00A866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645">
        <w:rPr>
          <w:rFonts w:ascii="Times New Roman" w:hAnsi="Times New Roman" w:cs="Times New Roman"/>
          <w:sz w:val="28"/>
          <w:szCs w:val="28"/>
        </w:rPr>
        <w:t>Сборник методических статей «Дневник наставника». ОГАОУ ДПО. Белгород. 2020.</w:t>
      </w:r>
    </w:p>
    <w:p w:rsidR="00B27EF8" w:rsidRPr="00A86645" w:rsidRDefault="00B27EF8" w:rsidP="00A86645">
      <w:pPr>
        <w:pStyle w:val="a5"/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86645">
        <w:rPr>
          <w:rFonts w:ascii="Times New Roman" w:hAnsi="Times New Roman" w:cs="Times New Roman"/>
          <w:sz w:val="28"/>
          <w:szCs w:val="28"/>
        </w:rPr>
        <w:t xml:space="preserve">4. Журнал «Профессиональное образование». Наставничество в образовании: нужен хорошо заточенный инструмент. </w:t>
      </w:r>
      <w:r w:rsidR="00F560D2">
        <w:rPr>
          <w:rFonts w:ascii="Times New Roman" w:hAnsi="Times New Roman" w:cs="Times New Roman"/>
          <w:sz w:val="28"/>
          <w:szCs w:val="28"/>
        </w:rPr>
        <w:t xml:space="preserve">- </w:t>
      </w:r>
      <w:r w:rsidRPr="00A86645">
        <w:rPr>
          <w:rFonts w:ascii="Times New Roman" w:hAnsi="Times New Roman" w:cs="Times New Roman"/>
          <w:sz w:val="28"/>
          <w:szCs w:val="28"/>
        </w:rPr>
        <w:t>№ 3</w:t>
      </w:r>
      <w:r w:rsidR="00F560D2">
        <w:rPr>
          <w:rFonts w:ascii="Times New Roman" w:hAnsi="Times New Roman" w:cs="Times New Roman"/>
          <w:sz w:val="28"/>
          <w:szCs w:val="28"/>
        </w:rPr>
        <w:t xml:space="preserve">, </w:t>
      </w:r>
      <w:r w:rsidRPr="00A86645">
        <w:rPr>
          <w:rFonts w:ascii="Times New Roman" w:hAnsi="Times New Roman" w:cs="Times New Roman"/>
          <w:sz w:val="28"/>
          <w:szCs w:val="28"/>
        </w:rPr>
        <w:t xml:space="preserve"> 2019</w:t>
      </w:r>
      <w:bookmarkStart w:id="10" w:name="_GoBack"/>
      <w:bookmarkEnd w:id="10"/>
      <w:r w:rsidRPr="00A86645">
        <w:rPr>
          <w:rFonts w:ascii="Times New Roman" w:hAnsi="Times New Roman" w:cs="Times New Roman"/>
          <w:sz w:val="28"/>
          <w:szCs w:val="28"/>
        </w:rPr>
        <w:t>.</w:t>
      </w:r>
    </w:p>
    <w:p w:rsidR="00B27EF8" w:rsidRPr="00A86645" w:rsidRDefault="00B27EF8" w:rsidP="00A86645">
      <w:pPr>
        <w:pStyle w:val="a5"/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54B74" w:rsidRPr="00A86645" w:rsidRDefault="00C54B74" w:rsidP="00A8664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B74" w:rsidRPr="00A86645" w:rsidRDefault="00C54B74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54B74" w:rsidRPr="00A86645" w:rsidRDefault="00C54B74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D5A16" w:rsidRPr="00A86645" w:rsidRDefault="00ED5A16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D5A16" w:rsidRPr="00A86645" w:rsidRDefault="00ED5A16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D5A72" w:rsidRPr="00A86645" w:rsidRDefault="00FD5A72" w:rsidP="00A8664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F367C" w:rsidRPr="00A86645" w:rsidRDefault="004F367C" w:rsidP="00A86645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F367C" w:rsidRPr="00A86645" w:rsidSect="00BA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E24"/>
    <w:multiLevelType w:val="hybridMultilevel"/>
    <w:tmpl w:val="49965164"/>
    <w:lvl w:ilvl="0" w:tplc="743CB92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D6E17EC"/>
    <w:multiLevelType w:val="hybridMultilevel"/>
    <w:tmpl w:val="2FA059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6C4E"/>
    <w:multiLevelType w:val="hybridMultilevel"/>
    <w:tmpl w:val="FE046404"/>
    <w:lvl w:ilvl="0" w:tplc="743CB92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ADC2ABB"/>
    <w:multiLevelType w:val="hybridMultilevel"/>
    <w:tmpl w:val="4000B78A"/>
    <w:lvl w:ilvl="0" w:tplc="743CB92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04A0"/>
    <w:rsid w:val="0000227A"/>
    <w:rsid w:val="000104A0"/>
    <w:rsid w:val="00011AF4"/>
    <w:rsid w:val="00026D44"/>
    <w:rsid w:val="000511E6"/>
    <w:rsid w:val="000E73FC"/>
    <w:rsid w:val="0010441B"/>
    <w:rsid w:val="001B372D"/>
    <w:rsid w:val="00212417"/>
    <w:rsid w:val="0024496E"/>
    <w:rsid w:val="00273919"/>
    <w:rsid w:val="002D6114"/>
    <w:rsid w:val="003025FF"/>
    <w:rsid w:val="003330C2"/>
    <w:rsid w:val="003538EA"/>
    <w:rsid w:val="003B39CE"/>
    <w:rsid w:val="003B586E"/>
    <w:rsid w:val="003B7A24"/>
    <w:rsid w:val="003C2814"/>
    <w:rsid w:val="003E2597"/>
    <w:rsid w:val="003E62EF"/>
    <w:rsid w:val="0042307E"/>
    <w:rsid w:val="004F367C"/>
    <w:rsid w:val="00501719"/>
    <w:rsid w:val="0052081F"/>
    <w:rsid w:val="00550047"/>
    <w:rsid w:val="005C6529"/>
    <w:rsid w:val="0060261C"/>
    <w:rsid w:val="006772FF"/>
    <w:rsid w:val="00682398"/>
    <w:rsid w:val="00766FF2"/>
    <w:rsid w:val="00772E54"/>
    <w:rsid w:val="007A2DCF"/>
    <w:rsid w:val="007F6296"/>
    <w:rsid w:val="00811C15"/>
    <w:rsid w:val="008376EB"/>
    <w:rsid w:val="008A528B"/>
    <w:rsid w:val="00927269"/>
    <w:rsid w:val="009B0C8A"/>
    <w:rsid w:val="00A04B2F"/>
    <w:rsid w:val="00A058D7"/>
    <w:rsid w:val="00A102BE"/>
    <w:rsid w:val="00A536D2"/>
    <w:rsid w:val="00A54FD9"/>
    <w:rsid w:val="00A80D38"/>
    <w:rsid w:val="00A86645"/>
    <w:rsid w:val="00AC0DFE"/>
    <w:rsid w:val="00AD258A"/>
    <w:rsid w:val="00B01167"/>
    <w:rsid w:val="00B27EF8"/>
    <w:rsid w:val="00B707D8"/>
    <w:rsid w:val="00BA6294"/>
    <w:rsid w:val="00C410C3"/>
    <w:rsid w:val="00C4204B"/>
    <w:rsid w:val="00C54B74"/>
    <w:rsid w:val="00C55ECE"/>
    <w:rsid w:val="00C9665F"/>
    <w:rsid w:val="00CC425C"/>
    <w:rsid w:val="00D00B6B"/>
    <w:rsid w:val="00DA2321"/>
    <w:rsid w:val="00E31E17"/>
    <w:rsid w:val="00E37E65"/>
    <w:rsid w:val="00E40727"/>
    <w:rsid w:val="00ED5A16"/>
    <w:rsid w:val="00EF75A1"/>
    <w:rsid w:val="00F1513E"/>
    <w:rsid w:val="00F175ED"/>
    <w:rsid w:val="00F273DB"/>
    <w:rsid w:val="00F560D2"/>
    <w:rsid w:val="00F76BEF"/>
    <w:rsid w:val="00FA2B9B"/>
    <w:rsid w:val="00FC58C3"/>
    <w:rsid w:val="00FD5A72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6"/>
        <o:r id="V:Rule2" type="connector" idref="#_x0000_s1029"/>
        <o:r id="V:Rule3" type="connector" idref="#_x0000_s1032"/>
        <o:r id="V:Rule4" type="connector" idref="#_x0000_s1031"/>
        <o:r id="V:Rule5" type="connector" idref="#_x0000_s1033"/>
        <o:r id="V:Rule6" type="connector" idref="#_x0000_s1034"/>
        <o:r id="V:Rule7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94"/>
  </w:style>
  <w:style w:type="paragraph" w:styleId="2">
    <w:name w:val="heading 2"/>
    <w:basedOn w:val="a"/>
    <w:next w:val="a"/>
    <w:link w:val="20"/>
    <w:uiPriority w:val="9"/>
    <w:unhideWhenUsed/>
    <w:qFormat/>
    <w:rsid w:val="00A04B2F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04B2F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F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6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04B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04B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A04B2F"/>
    <w:pPr>
      <w:spacing w:after="160" w:line="259" w:lineRule="auto"/>
      <w:ind w:left="720"/>
      <w:contextualSpacing/>
    </w:pPr>
  </w:style>
  <w:style w:type="character" w:styleId="a6">
    <w:name w:val="Hyperlink"/>
    <w:uiPriority w:val="99"/>
    <w:unhideWhenUsed/>
    <w:rsid w:val="00A04B2F"/>
    <w:rPr>
      <w:color w:val="0000FF"/>
      <w:u w:val="single"/>
    </w:rPr>
  </w:style>
  <w:style w:type="paragraph" w:customStyle="1" w:styleId="ConsPlusNormal">
    <w:name w:val="ConsPlusNormal"/>
    <w:rsid w:val="00A04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F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6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6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</dc:creator>
  <cp:keywords/>
  <dc:description/>
  <cp:lastModifiedBy>ЗавКаф</cp:lastModifiedBy>
  <cp:revision>34</cp:revision>
  <dcterms:created xsi:type="dcterms:W3CDTF">2025-04-03T08:51:00Z</dcterms:created>
  <dcterms:modified xsi:type="dcterms:W3CDTF">2025-04-10T09:49:00Z</dcterms:modified>
</cp:coreProperties>
</file>