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069" w:rsidRPr="0022153C" w:rsidRDefault="00B9409D" w:rsidP="00B94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53C">
        <w:rPr>
          <w:rFonts w:ascii="Times New Roman" w:hAnsi="Times New Roman" w:cs="Times New Roman"/>
          <w:b/>
          <w:sz w:val="28"/>
          <w:szCs w:val="28"/>
        </w:rPr>
        <w:t>Т</w:t>
      </w:r>
      <w:r w:rsidR="0022153C" w:rsidRPr="0022153C">
        <w:rPr>
          <w:rFonts w:ascii="Times New Roman" w:hAnsi="Times New Roman" w:cs="Times New Roman"/>
          <w:b/>
          <w:sz w:val="28"/>
          <w:szCs w:val="28"/>
        </w:rPr>
        <w:t>РУДНОСТИ В ОСУЩЕСТВЛЕНИИ НАСТАВНИЧЕСКОЙ ДЕЯТЕЛЬНОСТ</w:t>
      </w:r>
      <w:r w:rsidR="00DD0374">
        <w:rPr>
          <w:rFonts w:ascii="Times New Roman" w:hAnsi="Times New Roman" w:cs="Times New Roman"/>
          <w:b/>
          <w:sz w:val="28"/>
          <w:szCs w:val="28"/>
        </w:rPr>
        <w:t>И В ШКОЛЕ И ПУТИ ИХ ПРЕОДОЛЕНИЯ</w:t>
      </w:r>
      <w:r w:rsidR="0022153C" w:rsidRPr="002215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409D" w:rsidRPr="00A409B0" w:rsidRDefault="00B9409D" w:rsidP="0022153C">
      <w:pPr>
        <w:spacing w:after="0" w:line="264" w:lineRule="auto"/>
        <w:ind w:firstLine="600"/>
        <w:jc w:val="right"/>
        <w:rPr>
          <w:rFonts w:ascii="Times New Roman" w:hAnsi="Times New Roman"/>
          <w:bCs/>
          <w:i/>
          <w:iCs/>
          <w:color w:val="000000"/>
          <w:sz w:val="28"/>
        </w:rPr>
      </w:pPr>
      <w:r w:rsidRPr="00A409B0">
        <w:rPr>
          <w:rFonts w:ascii="Times New Roman" w:hAnsi="Times New Roman"/>
          <w:bCs/>
          <w:i/>
          <w:iCs/>
          <w:color w:val="000000"/>
          <w:sz w:val="28"/>
        </w:rPr>
        <w:t xml:space="preserve">Яковлева Татьяна Фёдоровна, </w:t>
      </w:r>
    </w:p>
    <w:p w:rsidR="000D3886" w:rsidRDefault="00B9409D" w:rsidP="00B9409D">
      <w:pPr>
        <w:spacing w:after="0" w:line="264" w:lineRule="auto"/>
        <w:ind w:firstLine="600"/>
        <w:jc w:val="right"/>
        <w:rPr>
          <w:rFonts w:ascii="Times New Roman" w:hAnsi="Times New Roman"/>
          <w:i/>
          <w:iCs/>
          <w:color w:val="000000"/>
          <w:sz w:val="28"/>
        </w:rPr>
      </w:pPr>
      <w:r w:rsidRPr="00FA29D6">
        <w:rPr>
          <w:rFonts w:ascii="Times New Roman" w:hAnsi="Times New Roman"/>
          <w:i/>
          <w:iCs/>
          <w:color w:val="000000"/>
          <w:sz w:val="28"/>
        </w:rPr>
        <w:t>учитель начальных классов</w:t>
      </w:r>
      <w:r w:rsidR="000D3886">
        <w:rPr>
          <w:rFonts w:ascii="Times New Roman" w:hAnsi="Times New Roman"/>
          <w:i/>
          <w:iCs/>
          <w:color w:val="000000"/>
          <w:sz w:val="28"/>
        </w:rPr>
        <w:t xml:space="preserve">, </w:t>
      </w:r>
    </w:p>
    <w:p w:rsidR="000D3886" w:rsidRDefault="000D3886" w:rsidP="00B9409D">
      <w:pPr>
        <w:spacing w:after="0" w:line="264" w:lineRule="auto"/>
        <w:ind w:firstLine="600"/>
        <w:jc w:val="right"/>
        <w:rPr>
          <w:rFonts w:ascii="Times New Roman" w:hAnsi="Times New Roman"/>
          <w:i/>
          <w:iCs/>
          <w:color w:val="000000"/>
          <w:sz w:val="28"/>
        </w:rPr>
      </w:pPr>
      <w:r>
        <w:rPr>
          <w:rFonts w:ascii="Times New Roman" w:hAnsi="Times New Roman"/>
          <w:i/>
          <w:iCs/>
          <w:color w:val="000000"/>
          <w:sz w:val="28"/>
        </w:rPr>
        <w:t xml:space="preserve">руководитель методического объединения </w:t>
      </w:r>
    </w:p>
    <w:p w:rsidR="00B9409D" w:rsidRDefault="000D3886" w:rsidP="00B9409D">
      <w:pPr>
        <w:spacing w:after="0" w:line="264" w:lineRule="auto"/>
        <w:ind w:firstLine="600"/>
        <w:jc w:val="right"/>
        <w:rPr>
          <w:rFonts w:ascii="Times New Roman" w:hAnsi="Times New Roman"/>
          <w:i/>
          <w:iCs/>
          <w:color w:val="000000"/>
          <w:sz w:val="28"/>
        </w:rPr>
      </w:pPr>
      <w:r>
        <w:rPr>
          <w:rFonts w:ascii="Times New Roman" w:hAnsi="Times New Roman"/>
          <w:i/>
          <w:iCs/>
          <w:color w:val="000000"/>
          <w:sz w:val="28"/>
        </w:rPr>
        <w:t>учителей начальных классов</w:t>
      </w:r>
    </w:p>
    <w:p w:rsidR="00B9409D" w:rsidRDefault="00B9409D" w:rsidP="00A409B0">
      <w:pPr>
        <w:spacing w:after="0" w:line="264" w:lineRule="auto"/>
        <w:ind w:firstLine="600"/>
        <w:jc w:val="right"/>
        <w:rPr>
          <w:rFonts w:ascii="Times New Roman" w:hAnsi="Times New Roman"/>
          <w:i/>
          <w:iCs/>
          <w:color w:val="000000"/>
          <w:sz w:val="28"/>
        </w:rPr>
      </w:pPr>
      <w:r w:rsidRPr="00FA29D6">
        <w:rPr>
          <w:rFonts w:ascii="Times New Roman" w:hAnsi="Times New Roman"/>
          <w:i/>
          <w:iCs/>
          <w:color w:val="000000"/>
          <w:sz w:val="28"/>
        </w:rPr>
        <w:t xml:space="preserve"> МБОУ СОШ № 43 имени Героя РФ В.Д.</w:t>
      </w:r>
      <w:r w:rsidR="005E6ED5">
        <w:rPr>
          <w:rFonts w:ascii="Times New Roman" w:hAnsi="Times New Roman"/>
          <w:i/>
          <w:iCs/>
          <w:color w:val="000000"/>
          <w:sz w:val="28"/>
        </w:rPr>
        <w:t xml:space="preserve"> </w:t>
      </w:r>
      <w:r w:rsidRPr="00FA29D6">
        <w:rPr>
          <w:rFonts w:ascii="Times New Roman" w:hAnsi="Times New Roman"/>
          <w:i/>
          <w:iCs/>
          <w:color w:val="000000"/>
          <w:sz w:val="28"/>
        </w:rPr>
        <w:t>Нужного</w:t>
      </w:r>
      <w:r w:rsidR="00A409B0">
        <w:rPr>
          <w:rFonts w:ascii="Times New Roman" w:hAnsi="Times New Roman"/>
          <w:i/>
          <w:iCs/>
          <w:color w:val="000000"/>
          <w:sz w:val="28"/>
        </w:rPr>
        <w:t>,</w:t>
      </w:r>
    </w:p>
    <w:p w:rsidR="00A409B0" w:rsidRDefault="00A409B0" w:rsidP="00B9409D">
      <w:pPr>
        <w:jc w:val="right"/>
        <w:rPr>
          <w:rFonts w:ascii="Times New Roman" w:hAnsi="Times New Roman"/>
          <w:i/>
          <w:iCs/>
          <w:color w:val="000000"/>
          <w:sz w:val="28"/>
        </w:rPr>
      </w:pPr>
      <w:r>
        <w:rPr>
          <w:rFonts w:ascii="Times New Roman" w:hAnsi="Times New Roman"/>
          <w:i/>
          <w:iCs/>
          <w:color w:val="000000"/>
          <w:sz w:val="28"/>
        </w:rPr>
        <w:t>г.</w:t>
      </w:r>
      <w:r w:rsidRPr="00FA29D6">
        <w:rPr>
          <w:rFonts w:ascii="Times New Roman" w:hAnsi="Times New Roman"/>
          <w:i/>
          <w:iCs/>
          <w:color w:val="000000"/>
          <w:sz w:val="28"/>
        </w:rPr>
        <w:t xml:space="preserve"> Ставропол</w:t>
      </w:r>
      <w:r>
        <w:rPr>
          <w:rFonts w:ascii="Times New Roman" w:hAnsi="Times New Roman"/>
          <w:i/>
          <w:iCs/>
          <w:color w:val="000000"/>
          <w:sz w:val="28"/>
        </w:rPr>
        <w:t>ь</w:t>
      </w:r>
    </w:p>
    <w:p w:rsidR="005B6D32" w:rsidRPr="005B6D32" w:rsidRDefault="005B6D32" w:rsidP="005B6D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6D32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Современной школе нужен профессионально-компетентный, самостоятельно мыслящий педагог, психологически и технологически готовый к реализации гуманистических ценностей на практике, к осмысленному включению в инновационные процессы. Овладение специальностью представляет собой достаточно длительный процесс, предполагающий становление профессиональных компетенций и формирование профессионально значимых качеств.</w:t>
      </w:r>
    </w:p>
    <w:p w:rsidR="0022153C" w:rsidRDefault="0022153C" w:rsidP="005E6E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53C">
        <w:rPr>
          <w:rFonts w:ascii="Times New Roman" w:hAnsi="Times New Roman" w:cs="Times New Roman"/>
          <w:sz w:val="28"/>
          <w:szCs w:val="28"/>
        </w:rPr>
        <w:t xml:space="preserve">Наставничество играет важную роль в успешном развитии молодых специалистов в образовании. В современной школе, наставничество направлено на поддержку </w:t>
      </w:r>
      <w:r w:rsidR="005B6D32">
        <w:rPr>
          <w:rFonts w:ascii="Times New Roman" w:hAnsi="Times New Roman" w:cs="Times New Roman"/>
          <w:sz w:val="28"/>
          <w:szCs w:val="28"/>
        </w:rPr>
        <w:t>молодых специалистов и вновь прибывших</w:t>
      </w:r>
      <w:r w:rsidRPr="0022153C">
        <w:rPr>
          <w:rFonts w:ascii="Times New Roman" w:hAnsi="Times New Roman" w:cs="Times New Roman"/>
          <w:sz w:val="28"/>
          <w:szCs w:val="28"/>
        </w:rPr>
        <w:t xml:space="preserve"> учителей. Оно предоставляет индивидуализированную помощь и руководство, способствуя профессиональному росту </w:t>
      </w:r>
      <w:proofErr w:type="gramStart"/>
      <w:r w:rsidR="005E6ED5">
        <w:rPr>
          <w:rFonts w:ascii="Times New Roman" w:hAnsi="Times New Roman" w:cs="Times New Roman"/>
          <w:sz w:val="28"/>
          <w:szCs w:val="28"/>
        </w:rPr>
        <w:t>наставляемых</w:t>
      </w:r>
      <w:proofErr w:type="gramEnd"/>
      <w:r w:rsidR="005E6ED5">
        <w:rPr>
          <w:rFonts w:ascii="Times New Roman" w:hAnsi="Times New Roman" w:cs="Times New Roman"/>
          <w:sz w:val="28"/>
          <w:szCs w:val="28"/>
        </w:rPr>
        <w:t xml:space="preserve"> </w:t>
      </w:r>
      <w:r w:rsidRPr="0022153C">
        <w:rPr>
          <w:rFonts w:ascii="Times New Roman" w:hAnsi="Times New Roman" w:cs="Times New Roman"/>
          <w:sz w:val="28"/>
          <w:szCs w:val="28"/>
        </w:rPr>
        <w:t>и эффективности образовательного процесса. Однако</w:t>
      </w:r>
      <w:proofErr w:type="gramStart"/>
      <w:r w:rsidRPr="0022153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2153C">
        <w:rPr>
          <w:rFonts w:ascii="Times New Roman" w:hAnsi="Times New Roman" w:cs="Times New Roman"/>
          <w:sz w:val="28"/>
          <w:szCs w:val="28"/>
        </w:rPr>
        <w:t xml:space="preserve"> существуют </w:t>
      </w:r>
      <w:r w:rsidR="005B6D32">
        <w:rPr>
          <w:rFonts w:ascii="Times New Roman" w:hAnsi="Times New Roman" w:cs="Times New Roman"/>
          <w:sz w:val="28"/>
          <w:szCs w:val="28"/>
        </w:rPr>
        <w:t>определенные трудности</w:t>
      </w:r>
      <w:r w:rsidRPr="0022153C">
        <w:rPr>
          <w:rFonts w:ascii="Times New Roman" w:hAnsi="Times New Roman" w:cs="Times New Roman"/>
          <w:sz w:val="28"/>
          <w:szCs w:val="28"/>
        </w:rPr>
        <w:t xml:space="preserve">, которые мешают эффективности наставничества </w:t>
      </w:r>
      <w:r w:rsidR="005B6D32">
        <w:rPr>
          <w:rFonts w:ascii="Times New Roman" w:hAnsi="Times New Roman" w:cs="Times New Roman"/>
          <w:sz w:val="28"/>
          <w:szCs w:val="28"/>
        </w:rPr>
        <w:t xml:space="preserve">в современной школе. </w:t>
      </w:r>
      <w:r w:rsidRPr="0022153C">
        <w:rPr>
          <w:rFonts w:ascii="Times New Roman" w:hAnsi="Times New Roman" w:cs="Times New Roman"/>
          <w:sz w:val="28"/>
          <w:szCs w:val="28"/>
        </w:rPr>
        <w:t>В данном сообщении рассматривается характеристика проблем наставничества молодых специалистов, и предлагаются возможные пути их решения на уровне учителя и школы.</w:t>
      </w:r>
    </w:p>
    <w:p w:rsidR="005B6D32" w:rsidRPr="005B6D32" w:rsidRDefault="005B6D32" w:rsidP="005E6E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1) Первая трудность в реализации наставничества – это отсутствие системного подхода к наставничеству</w:t>
      </w:r>
      <w:r w:rsidR="005E6ED5">
        <w:rPr>
          <w:rFonts w:ascii="Times New Roman" w:hAnsi="Times New Roman" w:cs="Times New Roman"/>
          <w:sz w:val="28"/>
          <w:szCs w:val="28"/>
        </w:rPr>
        <w:t>.</w:t>
      </w:r>
    </w:p>
    <w:p w:rsidR="005B6D32" w:rsidRPr="005B6D32" w:rsidRDefault="005B6D32" w:rsidP="005E6E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 xml:space="preserve">Часто, наставничество ограничивается индивидуальной работой молодого учителя с одним наставником, не предусматривая организации коллективного опыта и поддержки. Это приводит к недостаточному развитию навыков и </w:t>
      </w:r>
      <w:r w:rsidRPr="005B6D32">
        <w:rPr>
          <w:rFonts w:ascii="Times New Roman" w:hAnsi="Times New Roman" w:cs="Times New Roman"/>
          <w:sz w:val="28"/>
          <w:szCs w:val="28"/>
        </w:rPr>
        <w:lastRenderedPageBreak/>
        <w:t>знаний молодого специалиста, а также затрудняет сопровождение в процессе его профессиональной деятельности.</w:t>
      </w:r>
    </w:p>
    <w:p w:rsidR="005B6D32" w:rsidRPr="005B6D32" w:rsidRDefault="005B6D32" w:rsidP="005E6ED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Пути решения:</w:t>
      </w:r>
    </w:p>
    <w:p w:rsidR="005B6D32" w:rsidRPr="005B6D32" w:rsidRDefault="005B6D32" w:rsidP="005E6ED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Создание наставнических программ с участием нескольких опытных и квалифицированных учителей. Подобные программы помогут молодым специалистам получить разностороннюю поддержку и знания от различных наставников, что способствует развитию их профессиональных компетенций.</w:t>
      </w:r>
    </w:p>
    <w:p w:rsidR="005B6D32" w:rsidRPr="005B6D32" w:rsidRDefault="005B6D32" w:rsidP="005E6ED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Организация периодических семинаров и конференций для обмена опытом между молодыми специалистами и более опытными коллегами. В рамках этих мероприятий молодым учителям предоставляется возможность обсудить свои трудности, задать вопросы и получить поддержку от профессионалов.</w:t>
      </w:r>
    </w:p>
    <w:p w:rsidR="005B6D32" w:rsidRPr="005B6D32" w:rsidRDefault="005B6D32" w:rsidP="005E6E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2) Вторая трудность в реализации наставничества – это недостаточное педагогическое мастерство наставников</w:t>
      </w:r>
      <w:r w:rsidR="005E6ED5">
        <w:rPr>
          <w:rFonts w:ascii="Times New Roman" w:hAnsi="Times New Roman" w:cs="Times New Roman"/>
          <w:sz w:val="28"/>
          <w:szCs w:val="28"/>
        </w:rPr>
        <w:t>.</w:t>
      </w:r>
    </w:p>
    <w:p w:rsidR="005B6D32" w:rsidRPr="005B6D32" w:rsidRDefault="005B6D32" w:rsidP="005E6E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B6D32">
        <w:rPr>
          <w:rFonts w:ascii="Times New Roman" w:hAnsi="Times New Roman" w:cs="Times New Roman"/>
          <w:sz w:val="28"/>
          <w:szCs w:val="28"/>
        </w:rPr>
        <w:t>е все наставники обладают достаточным педагогическим мастерством, чтобы эффективно сопровождать молодых специалистов. Возникают ситуации, когда наставник не в состоянии предоставить необходимую экспертизу и управлять процессом профессионального развития молодого учителя.</w:t>
      </w:r>
    </w:p>
    <w:p w:rsidR="005B6D32" w:rsidRPr="005B6D32" w:rsidRDefault="005B6D32" w:rsidP="005E6ED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Пути решения:</w:t>
      </w:r>
    </w:p>
    <w:p w:rsidR="005B6D32" w:rsidRPr="005B6D32" w:rsidRDefault="005B6D32" w:rsidP="005E6ED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Организация обучающих программ для наставников, направленных на развитие их педагогического мастерства и профессионализма в роли наставников. Эти программы должны включать в себя такие аспекты, как развитие эмоциональной поддержки, коммуникативных навыков, анализа и обратной связи. Данные програм</w:t>
      </w:r>
      <w:r>
        <w:rPr>
          <w:rFonts w:ascii="Times New Roman" w:hAnsi="Times New Roman" w:cs="Times New Roman"/>
          <w:sz w:val="28"/>
          <w:szCs w:val="28"/>
        </w:rPr>
        <w:t xml:space="preserve">мы могут быть созданы опытными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учителями</w:t>
      </w:r>
      <w:proofErr w:type="gramEnd"/>
      <w:r w:rsidRPr="005B6D32">
        <w:rPr>
          <w:rFonts w:ascii="Times New Roman" w:hAnsi="Times New Roman" w:cs="Times New Roman"/>
          <w:sz w:val="28"/>
          <w:szCs w:val="28"/>
        </w:rPr>
        <w:t xml:space="preserve"> которые имею</w:t>
      </w:r>
      <w:r>
        <w:rPr>
          <w:rFonts w:ascii="Times New Roman" w:hAnsi="Times New Roman" w:cs="Times New Roman"/>
          <w:sz w:val="28"/>
          <w:szCs w:val="28"/>
        </w:rPr>
        <w:t xml:space="preserve">т большой педагогический опыт </w:t>
      </w:r>
      <w:r w:rsidRPr="005B6D32">
        <w:rPr>
          <w:rFonts w:ascii="Times New Roman" w:hAnsi="Times New Roman" w:cs="Times New Roman"/>
          <w:sz w:val="28"/>
          <w:szCs w:val="28"/>
        </w:rPr>
        <w:t>или практику наставничества с обучающимися.</w:t>
      </w:r>
    </w:p>
    <w:p w:rsidR="005B6D32" w:rsidRPr="005B6D32" w:rsidRDefault="005B6D32" w:rsidP="005E6ED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 xml:space="preserve">Введение системы оценки и мониторинга профессиональной деятельности наставников. Это позволит выявить и поддержать наставников, проявляющих высокую компетентность и эффективность, а </w:t>
      </w:r>
      <w:r w:rsidRPr="005B6D32">
        <w:rPr>
          <w:rFonts w:ascii="Times New Roman" w:hAnsi="Times New Roman" w:cs="Times New Roman"/>
          <w:sz w:val="28"/>
          <w:szCs w:val="28"/>
        </w:rPr>
        <w:lastRenderedPageBreak/>
        <w:t>также предоставить дополнительную поддержку и обучение тем, кто нуждается в улучшении своих навыков. Данная система может включать в себя следующие элементы:</w:t>
      </w:r>
    </w:p>
    <w:p w:rsidR="005B6D32" w:rsidRPr="005B6D32" w:rsidRDefault="005B6D32" w:rsidP="005E6ED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  Установление критериев оценки: определение ключевых аспектов профессиональной деятельности наставников по отношению к молодым специалистам. Критерии могут включать поддержку, наставничество, развитие профессиональных навыков и компетенций, содействие в адаптации и прогрессе молодых специалистов.</w:t>
      </w:r>
    </w:p>
    <w:p w:rsidR="005B6D32" w:rsidRPr="005B6D32" w:rsidRDefault="005B6D32" w:rsidP="005E6ED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Определение показателей оценки: разработка конкретных показателей, которые позволят оценить выполнение каждого критерия. Показатели могут включать факторы, такие как регулярность взаимодействия с молодыми специалистами, обратная связь, активное участие в процессе обучения и развития молодых специалистов и т.д.</w:t>
      </w:r>
    </w:p>
    <w:p w:rsidR="005B6D32" w:rsidRPr="005B6D32" w:rsidRDefault="005B6D32" w:rsidP="005E6ED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Оценка: проведение регулярного оценивания профессиональной деятельности наставников по отношению к молодым специалистам. Оценку можно осуществлять с помощью анкетирования, опросов, наблюдений и других методов, позволяющих получить объективную информацию о работе наставников.</w:t>
      </w:r>
    </w:p>
    <w:p w:rsidR="005B6D32" w:rsidRPr="005B6D32" w:rsidRDefault="005B6D32" w:rsidP="005E6ED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Анализ результатов: проведение анализа полученных данных для выявления сильных и слабых сторон работы наставников. Это позволит определить направления развития и совершенствования работы с молодыми специалистами.</w:t>
      </w:r>
    </w:p>
    <w:p w:rsidR="005B6D32" w:rsidRPr="005B6D32" w:rsidRDefault="005B6D32" w:rsidP="005E6ED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Обратная связь и разработка планов действий: обратная связь с наставниками на основе результатов оценки. Используя полученные данные, разработать планы действий для улучшения профессиональной деятельности наставников и предоставить им рекомендации по улучшению.</w:t>
      </w:r>
    </w:p>
    <w:p w:rsidR="005B6D32" w:rsidRPr="005B6D32" w:rsidRDefault="005B6D32" w:rsidP="005E6ED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 xml:space="preserve">Мониторинг: проведение регулярного мониторинга выполненных планов действий и прогресса наставников в отношении молодых специалистов. Мониторинг позволит следить за эффективностью применения </w:t>
      </w:r>
      <w:r w:rsidRPr="005B6D32">
        <w:rPr>
          <w:rFonts w:ascii="Times New Roman" w:hAnsi="Times New Roman" w:cs="Times New Roman"/>
          <w:sz w:val="28"/>
          <w:szCs w:val="28"/>
        </w:rPr>
        <w:lastRenderedPageBreak/>
        <w:t>разработанных рекомендаций и вносить корректировки при необходимости.</w:t>
      </w:r>
    </w:p>
    <w:p w:rsidR="005B6D32" w:rsidRPr="005B6D32" w:rsidRDefault="005B6D32" w:rsidP="005E6ED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Поддержка и развитие: обеспечение поддержки и развития наставников в их работе с молодыми специалистами. Это может включать проведение тренингов, семинаров, организацию профессиональных сообществ и других мероприятий, направленных на продвижение профессионального роста наставников.</w:t>
      </w:r>
    </w:p>
    <w:p w:rsidR="005B6D32" w:rsidRPr="005B6D32" w:rsidRDefault="005B6D32" w:rsidP="005E6ED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Коммуникация: обеспечение открытой коммуникации между наставниками, молодыми специалистами и администрацией школы. Это позволит обменяться опытом, идеями и устанавливать эффективное взаимодействие в рамках наставничества.</w:t>
      </w:r>
    </w:p>
    <w:p w:rsidR="005B6D32" w:rsidRPr="005B6D32" w:rsidRDefault="005B6D32" w:rsidP="005E6ED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Система оценки и мониторинга профессиональной деятельности наставников должна быть систематичной, прозрачной и подразумевать тесное сотрудничество наставников, молодых специалистов и руководства школы.</w:t>
      </w:r>
    </w:p>
    <w:p w:rsidR="005B6D32" w:rsidRPr="005B6D32" w:rsidRDefault="005B6D32" w:rsidP="005E6E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3) Недостаточное время и ресурсы для осуществления наставничества</w:t>
      </w:r>
    </w:p>
    <w:p w:rsidR="005B6D32" w:rsidRPr="005B6D32" w:rsidRDefault="005B6D32" w:rsidP="005E6E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Еще одной проблемой является ограниченное количество времени и ресурсов, которые у наставников имеются для наставнической работы. Молодые специалисты требуют индивидуального сопровождения и регулярной обратной связи, но из-за насыщенности учебными планами и другими обязанностями наставники не всегда могут это обеспечить.</w:t>
      </w:r>
    </w:p>
    <w:p w:rsidR="005B6D32" w:rsidRPr="005B6D32" w:rsidRDefault="005B6D32" w:rsidP="005E6ED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Пути решения:</w:t>
      </w:r>
    </w:p>
    <w:p w:rsidR="005B6D32" w:rsidRPr="005B6D32" w:rsidRDefault="005B6D32" w:rsidP="005E6E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Установление доступного расписания и регулярных встреч между наставником и молодым специалистом. Это позволит иметь четкую структуру и план работы, создавая условия для систематического сопровождения и обратной связи.</w:t>
      </w:r>
    </w:p>
    <w:p w:rsidR="005B6D32" w:rsidRPr="005B6D32" w:rsidRDefault="005B6D32" w:rsidP="005E6E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Предоставление дополнительных ресурсов и поддержки наставникам для выполнения наставнической работы. Это может быть в виде выделения дополнительных учебных материалов, инструментов и финансовых сре</w:t>
      </w:r>
      <w:proofErr w:type="gramStart"/>
      <w:r w:rsidRPr="005B6D32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B6D32">
        <w:rPr>
          <w:rFonts w:ascii="Times New Roman" w:hAnsi="Times New Roman" w:cs="Times New Roman"/>
          <w:sz w:val="28"/>
          <w:szCs w:val="28"/>
        </w:rPr>
        <w:t>я организации специализированных мероприятий и занятий.</w:t>
      </w:r>
    </w:p>
    <w:p w:rsidR="005B6D32" w:rsidRPr="005B6D32" w:rsidRDefault="005B6D32" w:rsidP="005E6E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4) Отсутствие четких целей и задач наставничества.</w:t>
      </w:r>
    </w:p>
    <w:p w:rsidR="005B6D32" w:rsidRPr="005B6D32" w:rsidRDefault="005E6ED5" w:rsidP="005E6E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 ч</w:t>
      </w:r>
      <w:r w:rsidR="005B6D32" w:rsidRPr="005B6D32">
        <w:rPr>
          <w:rFonts w:ascii="Times New Roman" w:hAnsi="Times New Roman" w:cs="Times New Roman"/>
          <w:sz w:val="28"/>
          <w:szCs w:val="28"/>
        </w:rPr>
        <w:t>етверт</w:t>
      </w:r>
      <w:r>
        <w:rPr>
          <w:rFonts w:ascii="Times New Roman" w:hAnsi="Times New Roman" w:cs="Times New Roman"/>
          <w:sz w:val="28"/>
          <w:szCs w:val="28"/>
        </w:rPr>
        <w:t>ая проблема</w:t>
      </w:r>
      <w:r w:rsidR="005B6D32" w:rsidRPr="005B6D32">
        <w:rPr>
          <w:rFonts w:ascii="Times New Roman" w:hAnsi="Times New Roman" w:cs="Times New Roman"/>
          <w:sz w:val="28"/>
          <w:szCs w:val="28"/>
        </w:rPr>
        <w:t>. Наставники и молодые специалисты могут оказаться в ситуации, когда ни одна из сторон не понимает, что конкретно от них требуется. Это может привести к недооценке или перегрузке обеих сторон.</w:t>
      </w:r>
    </w:p>
    <w:p w:rsidR="005B6D32" w:rsidRPr="005B6D32" w:rsidRDefault="005B6D32" w:rsidP="005E6ED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Пути решения:</w:t>
      </w:r>
    </w:p>
    <w:p w:rsidR="005B6D32" w:rsidRPr="005B6D32" w:rsidRDefault="005B6D32" w:rsidP="005E6ED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Установление целей и задач наставничества. Для решения второй проблемы необходимо четко определить цели и задачи наставничества и обеспечить их понимание и согласованность среди учителя и молодого специалиста. Это может быть достигнуто путем разработки индивидуальных планов развития и регулярного обмена мнениями.</w:t>
      </w:r>
    </w:p>
    <w:p w:rsidR="005B6D32" w:rsidRPr="005B6D32" w:rsidRDefault="005B6D32" w:rsidP="005E6E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5) Недостаточное внимание к развитию личностных и профессиональных качеств молодого специалиста.</w:t>
      </w:r>
    </w:p>
    <w:p w:rsidR="005B6D32" w:rsidRPr="005B6D32" w:rsidRDefault="005B6D32" w:rsidP="005E6E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Пятая проблема связана с недостаточным вниманием к развитию личностных и профессиональных качеств молодых специалистов. Молодые учителя могут быть недостаточно мотивированы или не видеть перспективы своего развития, что негативно сказывается на их работе и профессиональном росте.</w:t>
      </w:r>
    </w:p>
    <w:p w:rsidR="005B6D32" w:rsidRPr="005B6D32" w:rsidRDefault="005B6D32" w:rsidP="005E6ED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Пути решения:</w:t>
      </w:r>
    </w:p>
    <w:p w:rsidR="005B6D32" w:rsidRPr="005B6D32" w:rsidRDefault="005B6D32" w:rsidP="005E6ED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Поддержка и стимулирование развития молодого специалиста. Для решения третьей проблемы необходимо предоставить возможности для развития личностных и профессиональных качеств молодого специалистов.</w:t>
      </w:r>
    </w:p>
    <w:p w:rsidR="005B6D32" w:rsidRPr="005B6D32" w:rsidRDefault="005B6D32" w:rsidP="005E6ED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B6D32">
        <w:rPr>
          <w:rFonts w:ascii="Times New Roman" w:hAnsi="Times New Roman" w:cs="Times New Roman"/>
          <w:sz w:val="28"/>
          <w:szCs w:val="28"/>
        </w:rPr>
        <w:t>Проблемы наставничества молодых специалистов в современной школе требуют пристального внимания и поиска эффективных стратегий решения. Предложенные выше пути решения, основанные на системном подходе к наставничеству, развитии педагогического мастерства наставников и обеспечении необходимых временных и ресурсных условий, способны существенно повысить эффективность наставничества молодых специалистов.</w:t>
      </w:r>
    </w:p>
    <w:p w:rsidR="005E6ED5" w:rsidRDefault="005E6ED5" w:rsidP="005E6E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6ED5" w:rsidRDefault="005E6ED5" w:rsidP="005E6E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6ED5" w:rsidRDefault="005E6ED5" w:rsidP="005E6E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D32" w:rsidRDefault="005B6D32" w:rsidP="005E6ED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 и источников</w:t>
      </w:r>
    </w:p>
    <w:p w:rsidR="005E6ED5" w:rsidRPr="005E6ED5" w:rsidRDefault="005E6ED5" w:rsidP="00101A3E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E6ED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E6ED5">
        <w:rPr>
          <w:rFonts w:ascii="Times New Roman" w:hAnsi="Times New Roman" w:cs="Times New Roman"/>
          <w:sz w:val="28"/>
          <w:szCs w:val="28"/>
        </w:rPr>
        <w:t>Акутина</w:t>
      </w:r>
      <w:proofErr w:type="spellEnd"/>
      <w:r w:rsidRPr="005E6ED5">
        <w:rPr>
          <w:rFonts w:ascii="Times New Roman" w:hAnsi="Times New Roman" w:cs="Times New Roman"/>
          <w:sz w:val="28"/>
          <w:szCs w:val="28"/>
        </w:rPr>
        <w:t xml:space="preserve"> С.П. Актуальные проблемы развития наставничества: оп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E6E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и тенденции нового времени/ С.П.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Акутина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Т.В. Калинина// Международный научно-исследовательский журнал. 2021. – №4 (106).</w:t>
      </w:r>
    </w:p>
    <w:p w:rsidR="005B6D32" w:rsidRPr="000D3886" w:rsidRDefault="005B6D32" w:rsidP="00101A3E">
      <w:pPr>
        <w:pStyle w:val="a3"/>
        <w:numPr>
          <w:ilvl w:val="0"/>
          <w:numId w:val="8"/>
        </w:numPr>
        <w:spacing w:after="0" w:line="360" w:lineRule="auto"/>
        <w:ind w:left="426" w:firstLine="0"/>
        <w:rPr>
          <w:rFonts w:ascii="Times New Roman" w:hAnsi="Times New Roman" w:cs="Times New Roman"/>
          <w:bCs/>
          <w:sz w:val="28"/>
          <w:szCs w:val="28"/>
        </w:rPr>
      </w:pPr>
      <w:r w:rsidRPr="000D3886">
        <w:rPr>
          <w:rFonts w:ascii="Times New Roman" w:hAnsi="Times New Roman" w:cs="Times New Roman"/>
          <w:bCs/>
          <w:sz w:val="28"/>
          <w:szCs w:val="28"/>
        </w:rPr>
        <w:t>Пасека М. А. Проблемы наставничества в современной школе // Научные высказывания. 2023. №19 (43).</w:t>
      </w:r>
    </w:p>
    <w:p w:rsidR="005B6D32" w:rsidRPr="000D3886" w:rsidRDefault="005B6D32" w:rsidP="00101A3E">
      <w:pPr>
        <w:pStyle w:val="a3"/>
        <w:numPr>
          <w:ilvl w:val="0"/>
          <w:numId w:val="8"/>
        </w:numPr>
        <w:tabs>
          <w:tab w:val="left" w:pos="426"/>
        </w:tabs>
        <w:spacing w:after="0" w:line="360" w:lineRule="auto"/>
        <w:ind w:left="426" w:hanging="66"/>
        <w:rPr>
          <w:rFonts w:ascii="Times New Roman" w:hAnsi="Times New Roman" w:cs="Times New Roman"/>
          <w:sz w:val="28"/>
          <w:szCs w:val="28"/>
        </w:rPr>
      </w:pPr>
      <w:r w:rsidRPr="000D3886">
        <w:rPr>
          <w:rFonts w:ascii="Times New Roman" w:hAnsi="Times New Roman" w:cs="Times New Roman"/>
          <w:sz w:val="28"/>
          <w:szCs w:val="28"/>
        </w:rPr>
        <w:t xml:space="preserve">Программа наставничества в школе. </w:t>
      </w:r>
      <w:proofErr w:type="spellStart"/>
      <w:r w:rsidRPr="000D3886">
        <w:rPr>
          <w:rFonts w:ascii="Times New Roman" w:hAnsi="Times New Roman" w:cs="Times New Roman"/>
          <w:sz w:val="28"/>
          <w:szCs w:val="28"/>
        </w:rPr>
        <w:t>Кобец</w:t>
      </w:r>
      <w:proofErr w:type="spellEnd"/>
      <w:r w:rsidRPr="000D3886">
        <w:rPr>
          <w:rFonts w:ascii="Times New Roman" w:hAnsi="Times New Roman" w:cs="Times New Roman"/>
          <w:sz w:val="28"/>
          <w:szCs w:val="28"/>
        </w:rPr>
        <w:t xml:space="preserve"> Л.В., Шишкина Н.И., </w:t>
      </w:r>
      <w:proofErr w:type="spellStart"/>
      <w:r w:rsidRPr="000D3886">
        <w:rPr>
          <w:rFonts w:ascii="Times New Roman" w:hAnsi="Times New Roman" w:cs="Times New Roman"/>
          <w:sz w:val="28"/>
          <w:szCs w:val="28"/>
        </w:rPr>
        <w:t>Гергель</w:t>
      </w:r>
      <w:proofErr w:type="spellEnd"/>
      <w:r w:rsidRPr="000D3886">
        <w:rPr>
          <w:rFonts w:ascii="Times New Roman" w:hAnsi="Times New Roman" w:cs="Times New Roman"/>
          <w:sz w:val="28"/>
          <w:szCs w:val="28"/>
        </w:rPr>
        <w:t xml:space="preserve"> О.П., </w:t>
      </w:r>
      <w:proofErr w:type="spellStart"/>
      <w:r w:rsidRPr="000D3886">
        <w:rPr>
          <w:rFonts w:ascii="Times New Roman" w:hAnsi="Times New Roman" w:cs="Times New Roman"/>
          <w:sz w:val="28"/>
          <w:szCs w:val="28"/>
        </w:rPr>
        <w:t>Балацырь</w:t>
      </w:r>
      <w:proofErr w:type="spellEnd"/>
      <w:r w:rsidRPr="000D3886">
        <w:rPr>
          <w:rFonts w:ascii="Times New Roman" w:hAnsi="Times New Roman" w:cs="Times New Roman"/>
          <w:sz w:val="28"/>
          <w:szCs w:val="28"/>
        </w:rPr>
        <w:t xml:space="preserve"> С.Г., </w:t>
      </w:r>
      <w:proofErr w:type="spellStart"/>
      <w:r w:rsidRPr="000D3886">
        <w:rPr>
          <w:rFonts w:ascii="Times New Roman" w:hAnsi="Times New Roman" w:cs="Times New Roman"/>
          <w:sz w:val="28"/>
          <w:szCs w:val="28"/>
        </w:rPr>
        <w:t>Гурецкая</w:t>
      </w:r>
      <w:proofErr w:type="spellEnd"/>
      <w:r w:rsidRPr="000D3886">
        <w:rPr>
          <w:rFonts w:ascii="Times New Roman" w:hAnsi="Times New Roman" w:cs="Times New Roman"/>
          <w:sz w:val="28"/>
          <w:szCs w:val="28"/>
        </w:rPr>
        <w:t xml:space="preserve"> Т.Е.</w:t>
      </w:r>
      <w:r w:rsidR="00101A3E">
        <w:rPr>
          <w:rFonts w:ascii="Times New Roman" w:hAnsi="Times New Roman" w:cs="Times New Roman"/>
          <w:sz w:val="28"/>
          <w:szCs w:val="28"/>
        </w:rPr>
        <w:t xml:space="preserve"> </w:t>
      </w:r>
      <w:r w:rsidRPr="000D3886">
        <w:rPr>
          <w:rFonts w:ascii="Times New Roman" w:hAnsi="Times New Roman" w:cs="Times New Roman"/>
          <w:sz w:val="28"/>
          <w:szCs w:val="28"/>
        </w:rPr>
        <w:t>2020</w:t>
      </w:r>
      <w:r w:rsidR="00101A3E">
        <w:rPr>
          <w:rFonts w:ascii="Times New Roman" w:hAnsi="Times New Roman" w:cs="Times New Roman"/>
          <w:sz w:val="28"/>
          <w:szCs w:val="28"/>
        </w:rPr>
        <w:t>.</w:t>
      </w:r>
    </w:p>
    <w:p w:rsidR="005B6D32" w:rsidRPr="000D3886" w:rsidRDefault="00DD0374" w:rsidP="00101A3E">
      <w:pPr>
        <w:pStyle w:val="a3"/>
        <w:numPr>
          <w:ilvl w:val="0"/>
          <w:numId w:val="8"/>
        </w:numPr>
        <w:tabs>
          <w:tab w:val="left" w:pos="426"/>
        </w:tabs>
        <w:spacing w:after="0" w:line="360" w:lineRule="auto"/>
        <w:ind w:left="426" w:hanging="66"/>
        <w:rPr>
          <w:rFonts w:ascii="Times New Roman" w:hAnsi="Times New Roman" w:cs="Times New Roman"/>
          <w:sz w:val="28"/>
          <w:szCs w:val="28"/>
        </w:rPr>
      </w:pPr>
      <w:r w:rsidRPr="000D3886">
        <w:rPr>
          <w:rFonts w:ascii="Times New Roman" w:hAnsi="Times New Roman" w:cs="Times New Roman"/>
          <w:sz w:val="28"/>
          <w:szCs w:val="28"/>
        </w:rPr>
        <w:t xml:space="preserve">Трубецкая Д.Е. </w:t>
      </w:r>
      <w:r w:rsidR="005B6D32" w:rsidRPr="000D3886">
        <w:rPr>
          <w:rFonts w:ascii="Times New Roman" w:hAnsi="Times New Roman" w:cs="Times New Roman"/>
          <w:sz w:val="28"/>
          <w:szCs w:val="28"/>
        </w:rPr>
        <w:t>Выявление профессиональных дефицитов педагогов». Анкета «выявление затруднений учителя при осуществлении образовательного процесса</w:t>
      </w:r>
      <w:r w:rsidRPr="000D3886">
        <w:rPr>
          <w:rFonts w:ascii="Times New Roman" w:hAnsi="Times New Roman" w:cs="Times New Roman"/>
          <w:sz w:val="28"/>
          <w:szCs w:val="28"/>
        </w:rPr>
        <w:t>.</w:t>
      </w:r>
      <w:r w:rsidR="00101A3E">
        <w:rPr>
          <w:rFonts w:ascii="Times New Roman" w:hAnsi="Times New Roman" w:cs="Times New Roman"/>
          <w:sz w:val="28"/>
          <w:szCs w:val="28"/>
        </w:rPr>
        <w:t xml:space="preserve"> </w:t>
      </w:r>
      <w:r w:rsidRPr="000D3886">
        <w:rPr>
          <w:rFonts w:ascii="Times New Roman" w:hAnsi="Times New Roman" w:cs="Times New Roman"/>
          <w:sz w:val="28"/>
          <w:szCs w:val="28"/>
        </w:rPr>
        <w:t>2019</w:t>
      </w:r>
      <w:r w:rsidR="00101A3E">
        <w:rPr>
          <w:rFonts w:ascii="Times New Roman" w:hAnsi="Times New Roman" w:cs="Times New Roman"/>
          <w:sz w:val="28"/>
          <w:szCs w:val="28"/>
        </w:rPr>
        <w:t>.</w:t>
      </w:r>
    </w:p>
    <w:p w:rsidR="005B6D32" w:rsidRPr="005B6D32" w:rsidRDefault="005B6D32" w:rsidP="0022153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6D32" w:rsidRPr="005B6D32" w:rsidSect="002215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34DE"/>
    <w:multiLevelType w:val="hybridMultilevel"/>
    <w:tmpl w:val="D160F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36B5C"/>
    <w:multiLevelType w:val="multilevel"/>
    <w:tmpl w:val="8340A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A04439"/>
    <w:multiLevelType w:val="multilevel"/>
    <w:tmpl w:val="E58A9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6A6F32"/>
    <w:multiLevelType w:val="multilevel"/>
    <w:tmpl w:val="31D66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5F7AC2"/>
    <w:multiLevelType w:val="multilevel"/>
    <w:tmpl w:val="90D0F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077DAA"/>
    <w:multiLevelType w:val="multilevel"/>
    <w:tmpl w:val="61F6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595F90"/>
    <w:multiLevelType w:val="hybridMultilevel"/>
    <w:tmpl w:val="DA2EC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35BE6"/>
    <w:multiLevelType w:val="multilevel"/>
    <w:tmpl w:val="B41C1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09D"/>
    <w:rsid w:val="000749D5"/>
    <w:rsid w:val="000D3886"/>
    <w:rsid w:val="00101A3E"/>
    <w:rsid w:val="0022153C"/>
    <w:rsid w:val="005B6D32"/>
    <w:rsid w:val="005E6ED5"/>
    <w:rsid w:val="00760069"/>
    <w:rsid w:val="00A409B0"/>
    <w:rsid w:val="00B9409D"/>
    <w:rsid w:val="00DC70E5"/>
    <w:rsid w:val="00DD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8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Яковлева</dc:creator>
  <cp:keywords/>
  <dc:description/>
  <cp:lastModifiedBy>ЗавКаф</cp:lastModifiedBy>
  <cp:revision>6</cp:revision>
  <dcterms:created xsi:type="dcterms:W3CDTF">2025-03-09T20:48:00Z</dcterms:created>
  <dcterms:modified xsi:type="dcterms:W3CDTF">2025-04-11T09:11:00Z</dcterms:modified>
</cp:coreProperties>
</file>