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8FECFD" w14:textId="77777777" w:rsidR="00FC28CF" w:rsidRDefault="00FC28CF" w:rsidP="00FC28C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государственное казенное дошкольное образовательное учреждение </w:t>
      </w:r>
    </w:p>
    <w:p w14:paraId="670CA4D2" w14:textId="77777777" w:rsidR="00FC28CF" w:rsidRDefault="00FC28CF" w:rsidP="00FC28C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«Детский сад №7 «Дюймовочка» </w:t>
      </w:r>
    </w:p>
    <w:p w14:paraId="2BE788AA" w14:textId="77777777" w:rsidR="00FC28CF" w:rsidRDefault="00FC28CF" w:rsidP="00FC28CF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0837B265" w14:textId="77777777" w:rsidR="00FC28CF" w:rsidRDefault="00FC28CF" w:rsidP="00FC28CF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789126D7" w14:textId="77777777" w:rsidR="00FC28CF" w:rsidRDefault="00FC28CF" w:rsidP="00FC28CF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5A26411F" w14:textId="77777777" w:rsidR="00FC28CF" w:rsidRDefault="00FC28CF" w:rsidP="00FC28CF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6EF1FC19" w14:textId="085BF83D" w:rsidR="00FC28CF" w:rsidRDefault="00FC28CF" w:rsidP="00FC28CF">
      <w:pPr>
        <w:jc w:val="center"/>
        <w:rPr>
          <w:rFonts w:ascii="Times New Roman" w:hAnsi="Times New Roman" w:cs="Times New Roman"/>
          <w:b/>
          <w:bCs/>
          <w:i/>
          <w:iCs/>
          <w:sz w:val="36"/>
          <w:szCs w:val="36"/>
        </w:rPr>
      </w:pPr>
      <w:r w:rsidRPr="00FC28CF">
        <w:rPr>
          <w:rFonts w:ascii="Times New Roman" w:hAnsi="Times New Roman" w:cs="Times New Roman"/>
          <w:b/>
          <w:bCs/>
          <w:i/>
          <w:iCs/>
          <w:sz w:val="36"/>
          <w:szCs w:val="36"/>
        </w:rPr>
        <w:t>МЕТОДИЧЕСКИЕ РЕКОМЕНДАЦИИ ДЛЯ ВОСПИТ</w:t>
      </w:r>
      <w:r w:rsidR="00836293">
        <w:rPr>
          <w:rFonts w:ascii="Times New Roman" w:hAnsi="Times New Roman" w:cs="Times New Roman"/>
          <w:b/>
          <w:bCs/>
          <w:i/>
          <w:iCs/>
          <w:sz w:val="36"/>
          <w:szCs w:val="36"/>
          <w:lang w:val="en-US"/>
        </w:rPr>
        <w:t>A</w:t>
      </w:r>
      <w:r w:rsidRPr="00FC28CF">
        <w:rPr>
          <w:rFonts w:ascii="Times New Roman" w:hAnsi="Times New Roman" w:cs="Times New Roman"/>
          <w:b/>
          <w:bCs/>
          <w:i/>
          <w:iCs/>
          <w:sz w:val="36"/>
          <w:szCs w:val="36"/>
        </w:rPr>
        <w:t>ТЕЛЕЙ</w:t>
      </w:r>
    </w:p>
    <w:p w14:paraId="7765E5F8" w14:textId="77777777" w:rsidR="00FC28CF" w:rsidRDefault="00FC28CF" w:rsidP="00FC28CF">
      <w:pPr>
        <w:jc w:val="center"/>
        <w:rPr>
          <w:rFonts w:ascii="Times New Roman" w:hAnsi="Times New Roman" w:cs="Times New Roman"/>
          <w:b/>
          <w:bCs/>
          <w:i/>
          <w:iCs/>
          <w:sz w:val="36"/>
          <w:szCs w:val="36"/>
        </w:rPr>
      </w:pPr>
    </w:p>
    <w:p w14:paraId="3ECDF054" w14:textId="77777777" w:rsidR="00FC28CF" w:rsidRPr="00FC28CF" w:rsidRDefault="00FC28CF" w:rsidP="00FC28CF">
      <w:pPr>
        <w:jc w:val="center"/>
        <w:rPr>
          <w:rFonts w:ascii="Times New Roman" w:hAnsi="Times New Roman" w:cs="Times New Roman"/>
          <w:b/>
          <w:bCs/>
          <w:i/>
          <w:iCs/>
          <w:sz w:val="36"/>
          <w:szCs w:val="36"/>
        </w:rPr>
      </w:pPr>
    </w:p>
    <w:p w14:paraId="6D98B3A4" w14:textId="4D7778E6" w:rsidR="005A151F" w:rsidRDefault="00FC28CF" w:rsidP="00FC28CF">
      <w:pPr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 w:rsidRPr="00FC28CF">
        <w:rPr>
          <w:rFonts w:ascii="Times New Roman" w:hAnsi="Times New Roman" w:cs="Times New Roman"/>
          <w:b/>
          <w:bCs/>
          <w:i/>
          <w:iCs/>
          <w:sz w:val="48"/>
          <w:szCs w:val="48"/>
        </w:rPr>
        <w:t xml:space="preserve"> </w:t>
      </w:r>
      <w:r w:rsidRPr="00FC28CF">
        <w:rPr>
          <w:rFonts w:ascii="Times New Roman" w:hAnsi="Times New Roman" w:cs="Times New Roman"/>
          <w:b/>
          <w:bCs/>
          <w:i/>
          <w:iCs/>
          <w:color w:val="FF0000"/>
          <w:sz w:val="48"/>
          <w:szCs w:val="48"/>
        </w:rPr>
        <w:t xml:space="preserve">ПО ФОРМИРОВАНИЮ ОБОБЩЕННЫХ ПРЕДСТАВЛЕНИЙ О ЦВЕТЕ, ФОРМЕ, ВЕЛИЧИНЕ ПРЕДМЕТОВ, ИХ КОЛИЧЕСТВЕ И РАСПОЛОЖЕНИИ В ПРОСТРАНСТВЕ </w:t>
      </w:r>
      <w:r w:rsidRPr="00FC28CF">
        <w:rPr>
          <w:rFonts w:ascii="Times New Roman" w:hAnsi="Times New Roman" w:cs="Times New Roman"/>
          <w:color w:val="FF0000"/>
          <w:sz w:val="24"/>
          <w:szCs w:val="24"/>
        </w:rPr>
        <w:t xml:space="preserve">  </w:t>
      </w:r>
    </w:p>
    <w:p w14:paraId="22164909" w14:textId="77777777" w:rsidR="00FC28CF" w:rsidRDefault="00FC28CF" w:rsidP="00FC28CF">
      <w:pPr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14:paraId="385B256A" w14:textId="77777777" w:rsidR="00FC28CF" w:rsidRDefault="00FC28CF" w:rsidP="00FC28CF">
      <w:pPr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14:paraId="5CF78524" w14:textId="77777777" w:rsidR="00FC28CF" w:rsidRDefault="00FC28CF" w:rsidP="00FC28CF">
      <w:pPr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14:paraId="1EFF9FDA" w14:textId="77777777" w:rsidR="00FC28CF" w:rsidRDefault="00FC28CF" w:rsidP="00FC28CF">
      <w:pPr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14:paraId="69F3EF64" w14:textId="77777777" w:rsidR="00FC28CF" w:rsidRDefault="00FC28CF" w:rsidP="00FC28CF">
      <w:pPr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14:paraId="327FBF2B" w14:textId="77777777" w:rsidR="00FC28CF" w:rsidRDefault="00FC28CF" w:rsidP="00FC28CF">
      <w:pPr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14:paraId="4495C1EB" w14:textId="77777777" w:rsidR="00FC28CF" w:rsidRDefault="00FC28CF" w:rsidP="00FC28CF">
      <w:pPr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14:paraId="52BF8E14" w14:textId="77777777" w:rsidR="00FC28CF" w:rsidRDefault="00FC28CF" w:rsidP="00FC28CF">
      <w:pPr>
        <w:jc w:val="right"/>
        <w:rPr>
          <w:rFonts w:ascii="Times New Roman" w:hAnsi="Times New Roman" w:cs="Times New Roman"/>
          <w:i/>
          <w:iCs/>
          <w:sz w:val="24"/>
          <w:szCs w:val="24"/>
        </w:rPr>
      </w:pPr>
      <w:r w:rsidRPr="00FC28CF">
        <w:rPr>
          <w:rFonts w:ascii="Times New Roman" w:hAnsi="Times New Roman" w:cs="Times New Roman"/>
          <w:i/>
          <w:iCs/>
          <w:sz w:val="24"/>
          <w:szCs w:val="24"/>
        </w:rPr>
        <w:t>ПОДГОТОВИЛА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</w:rPr>
        <w:t>УЧИТЕЛЬ-ДЕФЕКТОЛОГ</w:t>
      </w:r>
    </w:p>
    <w:p w14:paraId="4B62AC4A" w14:textId="77777777" w:rsidR="00FC28CF" w:rsidRDefault="00FC28CF" w:rsidP="00FC28CF">
      <w:pPr>
        <w:jc w:val="right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ТАРАСЕНКО Е.М.</w:t>
      </w:r>
    </w:p>
    <w:p w14:paraId="5EA1FEDC" w14:textId="77777777" w:rsidR="00FC28CF" w:rsidRDefault="00FC28CF" w:rsidP="00FC28CF">
      <w:pPr>
        <w:jc w:val="right"/>
        <w:rPr>
          <w:rFonts w:ascii="Times New Roman" w:hAnsi="Times New Roman" w:cs="Times New Roman"/>
          <w:i/>
          <w:iCs/>
          <w:sz w:val="24"/>
          <w:szCs w:val="24"/>
        </w:rPr>
      </w:pPr>
    </w:p>
    <w:p w14:paraId="316E4FC9" w14:textId="77777777" w:rsidR="00FC28CF" w:rsidRDefault="00FC28CF" w:rsidP="00FC28CF">
      <w:pPr>
        <w:jc w:val="right"/>
        <w:rPr>
          <w:rFonts w:ascii="Times New Roman" w:hAnsi="Times New Roman" w:cs="Times New Roman"/>
          <w:i/>
          <w:iCs/>
          <w:sz w:val="24"/>
          <w:szCs w:val="24"/>
        </w:rPr>
      </w:pPr>
    </w:p>
    <w:p w14:paraId="0B32AC7A" w14:textId="77777777" w:rsidR="00FC28CF" w:rsidRDefault="00FC28CF" w:rsidP="00FC28CF">
      <w:pPr>
        <w:jc w:val="right"/>
        <w:rPr>
          <w:rFonts w:ascii="Times New Roman" w:hAnsi="Times New Roman" w:cs="Times New Roman"/>
          <w:i/>
          <w:iCs/>
          <w:sz w:val="24"/>
          <w:szCs w:val="24"/>
        </w:rPr>
      </w:pPr>
    </w:p>
    <w:p w14:paraId="17AA10D1" w14:textId="77777777" w:rsidR="00FC28CF" w:rsidRDefault="00FC28CF" w:rsidP="00FC28CF">
      <w:pPr>
        <w:jc w:val="right"/>
        <w:rPr>
          <w:rFonts w:ascii="Times New Roman" w:hAnsi="Times New Roman" w:cs="Times New Roman"/>
          <w:i/>
          <w:iCs/>
          <w:sz w:val="24"/>
          <w:szCs w:val="24"/>
        </w:rPr>
      </w:pPr>
    </w:p>
    <w:p w14:paraId="426F789E" w14:textId="4CCFC28F" w:rsidR="00FC28CF" w:rsidRDefault="00FC28CF" w:rsidP="0083629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город-курорт Ессентуки</w:t>
      </w:r>
    </w:p>
    <w:p w14:paraId="7FD594BC" w14:textId="3FB7EDCD" w:rsidR="00FC28CF" w:rsidRDefault="00FC28CF" w:rsidP="00FC28CF">
      <w:pPr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lastRenderedPageBreak/>
        <w:t>ЧЕМУ ДОЛЖНЫ НАУЧИТЬСЯ ДЕТИ, ИЗУЧАЯ ТЕМУ</w:t>
      </w:r>
    </w:p>
    <w:p w14:paraId="61626EBE" w14:textId="77652F54" w:rsidR="00FC28CF" w:rsidRDefault="00FC28CF" w:rsidP="00FC28CF">
      <w:pPr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«ПРЕДМЕТЫ ВОКРУГ НАС»</w:t>
      </w:r>
    </w:p>
    <w:p w14:paraId="176ADD2F" w14:textId="2859C84E" w:rsidR="00FC28CF" w:rsidRDefault="00FC28CF" w:rsidP="0083629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Дети учатся распознавать и правильно называть основные и промежуточные </w:t>
      </w:r>
      <w:r w:rsidR="00D85C3A">
        <w:rPr>
          <w:rFonts w:ascii="Times New Roman" w:hAnsi="Times New Roman" w:cs="Times New Roman"/>
          <w:sz w:val="28"/>
          <w:szCs w:val="28"/>
        </w:rPr>
        <w:t>цвета и их оттенки, знакомятся с различными видами геометрических фигур (прямоугольник, квадрат, треугольник, овал, круг, куб, шар, цилиндр), учатся сравнивать форму реальных предметов с геометрическими фигурами (книга-прямоугольник, яйцо-овал, яблоко – шар и т.д.), уточняют представления о величине посредством освоения таких способов сравнения, как прикладывание, приравнивание, измерение на глаз. При этом дети учатся не только в общем определять размер предмета, но и характеризовать его протяженность по высоте, длине, ширине.</w:t>
      </w:r>
    </w:p>
    <w:p w14:paraId="619A0FD0" w14:textId="0A9D955A" w:rsidR="004A65A7" w:rsidRPr="00836293" w:rsidRDefault="004A65A7" w:rsidP="00836293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36293">
        <w:rPr>
          <w:rFonts w:ascii="Times New Roman" w:hAnsi="Times New Roman" w:cs="Times New Roman"/>
          <w:b/>
          <w:bCs/>
          <w:sz w:val="28"/>
          <w:szCs w:val="28"/>
        </w:rPr>
        <w:t>Навыки, которыми дети должны обладать:</w:t>
      </w:r>
    </w:p>
    <w:p w14:paraId="32EA7821" w14:textId="77777777" w:rsidR="004A65A7" w:rsidRDefault="004A65A7" w:rsidP="0083629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Усвоить названия следующих цветов: красный, синий, желтый, оранжевый, зеленый, фиолетовый, коричневый, черный, белый, голубой.</w:t>
      </w:r>
    </w:p>
    <w:p w14:paraId="4525BF79" w14:textId="77777777" w:rsidR="004A65A7" w:rsidRDefault="004A65A7" w:rsidP="0083629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Представлять, как можно получить промежуточные цвета.</w:t>
      </w:r>
    </w:p>
    <w:p w14:paraId="30D05B5F" w14:textId="1FDBAC29" w:rsidR="004A65A7" w:rsidRDefault="004A65A7" w:rsidP="00836293">
      <w:pPr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формировании представлений о 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величине и форме </w:t>
      </w:r>
      <w:r>
        <w:rPr>
          <w:rFonts w:ascii="Times New Roman" w:hAnsi="Times New Roman" w:cs="Times New Roman"/>
          <w:sz w:val="28"/>
          <w:szCs w:val="28"/>
        </w:rPr>
        <w:t>предметов главный акцент необходимо сделать на развитие умения определять эти признаки в реальных предметах</w:t>
      </w:r>
      <w:r w:rsidR="00FB7BBB">
        <w:rPr>
          <w:rFonts w:ascii="Times New Roman" w:hAnsi="Times New Roman" w:cs="Times New Roman"/>
          <w:sz w:val="28"/>
          <w:szCs w:val="28"/>
        </w:rPr>
        <w:t xml:space="preserve">. На основе многократных упражнений дети усваивают, что определить общий размер предмета можно только при сравнении его с другим предметом. Определяя общий размер предмета, дети должны употреблять слова: </w:t>
      </w:r>
      <w:r w:rsidR="00FB7BBB">
        <w:rPr>
          <w:rFonts w:ascii="Times New Roman" w:hAnsi="Times New Roman" w:cs="Times New Roman"/>
          <w:i/>
          <w:iCs/>
          <w:sz w:val="28"/>
          <w:szCs w:val="28"/>
        </w:rPr>
        <w:t>большой, маленький ,средний, крупный, больше, меньше, крупнее, мельче; высокий -низкий, длинный – короткий, широкий – узкий, выше-ниже, длиннее – короче, шире- уже.</w:t>
      </w:r>
    </w:p>
    <w:p w14:paraId="444B3D3C" w14:textId="20E2700D" w:rsidR="00FB7BBB" w:rsidRDefault="00FB7BBB" w:rsidP="0083629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Усвоение знаний о форме предметов проявляется в умении выбрать геометрическую фигуру, полностью совпадающую с формой реального предмета, и определить его форму через название геометрической </w:t>
      </w:r>
      <w:r w:rsidR="00CA4587">
        <w:rPr>
          <w:rFonts w:ascii="Times New Roman" w:hAnsi="Times New Roman" w:cs="Times New Roman"/>
          <w:sz w:val="28"/>
          <w:szCs w:val="28"/>
        </w:rPr>
        <w:t>фигуры.</w:t>
      </w:r>
    </w:p>
    <w:p w14:paraId="2F757B4C" w14:textId="65EFDD3D" w:rsidR="00CA4587" w:rsidRDefault="00CA4587" w:rsidP="0083629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Работа над 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пространственными представлениями </w:t>
      </w:r>
      <w:r>
        <w:rPr>
          <w:rFonts w:ascii="Times New Roman" w:hAnsi="Times New Roman" w:cs="Times New Roman"/>
          <w:sz w:val="28"/>
          <w:szCs w:val="28"/>
        </w:rPr>
        <w:t xml:space="preserve">проводится ежедневно. Дети должны уверенно производить действия, отражающие понимание ими пространственных отношений между реальными предметами. Объясняя расположение одного предмета по отношению к другим, дети должны пользоваться соответствующими словами: </w:t>
      </w:r>
    </w:p>
    <w:p w14:paraId="45443023" w14:textId="2C6780E0" w:rsidR="00CA4587" w:rsidRDefault="00CA4587" w:rsidP="00836293">
      <w:pPr>
        <w:spacing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i/>
          <w:iCs/>
          <w:sz w:val="28"/>
          <w:szCs w:val="28"/>
        </w:rPr>
        <w:t>вверху – внизу, слева – справа, спереди – сзади;</w:t>
      </w:r>
      <w:r w:rsidR="00836293" w:rsidRPr="00836293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iCs/>
          <w:sz w:val="28"/>
          <w:szCs w:val="28"/>
        </w:rPr>
        <w:t>- угол верхний, нижний, левый, правый;</w:t>
      </w:r>
      <w:r w:rsidR="00836293" w:rsidRPr="00836293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iCs/>
          <w:sz w:val="28"/>
          <w:szCs w:val="28"/>
        </w:rPr>
        <w:t>- сторона правая, левая, верхняя, нижняя;</w:t>
      </w:r>
    </w:p>
    <w:p w14:paraId="5F660B8B" w14:textId="0A85199F" w:rsidR="00CA4587" w:rsidRDefault="00CA4587" w:rsidP="00836293">
      <w:pPr>
        <w:spacing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- середина квадрата, прямоугольника, круга;</w:t>
      </w:r>
    </w:p>
    <w:p w14:paraId="12490B97" w14:textId="188876AE" w:rsidR="00CA4587" w:rsidRPr="00CA4587" w:rsidRDefault="00CA4587" w:rsidP="00836293">
      <w:pPr>
        <w:spacing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- друг за другом, между, напротив, в одном ряду, один над (под) другим.</w:t>
      </w:r>
    </w:p>
    <w:sectPr w:rsidR="00CA4587" w:rsidRPr="00CA4587" w:rsidSect="00FC28CF">
      <w:pgSz w:w="11906" w:h="16838"/>
      <w:pgMar w:top="1134" w:right="1274" w:bottom="1134" w:left="1701" w:header="708" w:footer="708" w:gutter="0"/>
      <w:pgBorders w:offsetFrom="page">
        <w:top w:val="firecrackers" w:sz="24" w:space="24" w:color="auto"/>
        <w:left w:val="firecrackers" w:sz="24" w:space="24" w:color="auto"/>
        <w:bottom w:val="firecrackers" w:sz="24" w:space="24" w:color="auto"/>
        <w:right w:val="firecrackers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77419F"/>
    <w:multiLevelType w:val="hybridMultilevel"/>
    <w:tmpl w:val="42C632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458972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5D13"/>
    <w:rsid w:val="00305D13"/>
    <w:rsid w:val="00434600"/>
    <w:rsid w:val="004A65A7"/>
    <w:rsid w:val="005A151F"/>
    <w:rsid w:val="00836293"/>
    <w:rsid w:val="00CA4587"/>
    <w:rsid w:val="00D85C3A"/>
    <w:rsid w:val="00FB7BBB"/>
    <w:rsid w:val="00FC28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9A311A"/>
  <w15:chartTrackingRefBased/>
  <w15:docId w15:val="{A6FF0FE8-B390-4233-9E55-435E887A10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A65A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EE6C3A-294C-4E7E-A3A2-893CB5595E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374</Words>
  <Characters>2135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Тарасенко</dc:creator>
  <cp:keywords/>
  <dc:description/>
  <cp:lastModifiedBy>logop</cp:lastModifiedBy>
  <cp:revision>4</cp:revision>
  <dcterms:created xsi:type="dcterms:W3CDTF">2023-08-08T07:34:00Z</dcterms:created>
  <dcterms:modified xsi:type="dcterms:W3CDTF">2023-12-13T19:52:00Z</dcterms:modified>
</cp:coreProperties>
</file>