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00A" w:rsidRDefault="00FA400A" w:rsidP="00FA400A">
      <w:pPr>
        <w:shd w:val="clear" w:color="auto" w:fill="FFFFFF"/>
        <w:spacing w:after="0" w:line="240" w:lineRule="auto"/>
        <w:ind w:firstLine="709"/>
        <w:jc w:val="both"/>
        <w:textAlignment w:val="baseline"/>
        <w:rPr>
          <w:rFonts w:ascii="Times New Roman" w:hAnsi="Times New Roman" w:cs="Times New Roman"/>
          <w:color w:val="222222"/>
          <w:sz w:val="28"/>
          <w:szCs w:val="28"/>
          <w:shd w:val="clear" w:color="auto" w:fill="FFFFFF"/>
        </w:rPr>
      </w:pPr>
      <w:r w:rsidRPr="00566B53">
        <w:rPr>
          <w:rFonts w:ascii="Times New Roman" w:hAnsi="Times New Roman" w:cs="Times New Roman"/>
          <w:color w:val="333333"/>
          <w:sz w:val="28"/>
          <w:szCs w:val="28"/>
          <w:shd w:val="clear" w:color="auto" w:fill="F8F9FA"/>
        </w:rPr>
        <w:t>13.01.2023</w:t>
      </w:r>
      <w:r>
        <w:rPr>
          <w:rFonts w:ascii="Times New Roman" w:hAnsi="Times New Roman" w:cs="Times New Roman"/>
          <w:color w:val="333333"/>
          <w:sz w:val="28"/>
          <w:szCs w:val="28"/>
          <w:shd w:val="clear" w:color="auto" w:fill="F8F9FA"/>
        </w:rPr>
        <w:t xml:space="preserve"> Департаментом государственной политики и управления в сфере общего образования </w:t>
      </w:r>
      <w:proofErr w:type="spellStart"/>
      <w:r w:rsidRPr="00566B53">
        <w:rPr>
          <w:rFonts w:ascii="Times New Roman" w:hAnsi="Times New Roman" w:cs="Times New Roman"/>
          <w:color w:val="333333"/>
          <w:sz w:val="28"/>
          <w:szCs w:val="28"/>
          <w:shd w:val="clear" w:color="auto" w:fill="F8F9FA"/>
        </w:rPr>
        <w:t>Минпросвещения</w:t>
      </w:r>
      <w:proofErr w:type="spellEnd"/>
      <w:r w:rsidRPr="00566B53">
        <w:rPr>
          <w:rFonts w:ascii="Times New Roman" w:hAnsi="Times New Roman" w:cs="Times New Roman"/>
          <w:color w:val="333333"/>
          <w:sz w:val="28"/>
          <w:szCs w:val="28"/>
          <w:shd w:val="clear" w:color="auto" w:fill="F8F9FA"/>
        </w:rPr>
        <w:t xml:space="preserve"> России</w:t>
      </w:r>
      <w:r>
        <w:rPr>
          <w:rFonts w:ascii="Times New Roman" w:hAnsi="Times New Roman" w:cs="Times New Roman"/>
          <w:color w:val="333333"/>
          <w:sz w:val="28"/>
          <w:szCs w:val="28"/>
          <w:shd w:val="clear" w:color="auto" w:fill="F8F9FA"/>
        </w:rPr>
        <w:t xml:space="preserve"> было опубликовано Письмо</w:t>
      </w:r>
      <w:r w:rsidRPr="00566B53">
        <w:rPr>
          <w:rFonts w:ascii="Times New Roman" w:hAnsi="Times New Roman" w:cs="Times New Roman"/>
          <w:color w:val="333333"/>
          <w:sz w:val="28"/>
          <w:szCs w:val="28"/>
          <w:shd w:val="clear" w:color="auto" w:fill="F8F9FA"/>
        </w:rPr>
        <w:t xml:space="preserve"> </w:t>
      </w:r>
      <w:r>
        <w:rPr>
          <w:rFonts w:ascii="Times New Roman" w:hAnsi="Times New Roman" w:cs="Times New Roman"/>
          <w:color w:val="333333"/>
          <w:sz w:val="28"/>
          <w:szCs w:val="28"/>
          <w:shd w:val="clear" w:color="auto" w:fill="F8F9FA"/>
        </w:rPr>
        <w:t>№</w:t>
      </w:r>
      <w:r w:rsidRPr="00566B53">
        <w:rPr>
          <w:rFonts w:ascii="Times New Roman" w:hAnsi="Times New Roman" w:cs="Times New Roman"/>
          <w:color w:val="333333"/>
          <w:sz w:val="28"/>
          <w:szCs w:val="28"/>
          <w:shd w:val="clear" w:color="auto" w:fill="F8F9FA"/>
        </w:rPr>
        <w:t xml:space="preserve"> 03-49 "О направлении методических рекомендаций" (вместе с "Методическими рекомендациями по </w:t>
      </w:r>
      <w:bookmarkStart w:id="0" w:name="_GoBack"/>
      <w:r w:rsidRPr="00566B53">
        <w:rPr>
          <w:rFonts w:ascii="Times New Roman" w:hAnsi="Times New Roman" w:cs="Times New Roman"/>
          <w:color w:val="333333"/>
          <w:sz w:val="28"/>
          <w:szCs w:val="28"/>
          <w:shd w:val="clear" w:color="auto" w:fill="F8F9FA"/>
        </w:rPr>
        <w:t xml:space="preserve">системе оценки достижения обучающимися планируемых результатов </w:t>
      </w:r>
      <w:bookmarkEnd w:id="0"/>
      <w:r w:rsidRPr="00566B53">
        <w:rPr>
          <w:rFonts w:ascii="Times New Roman" w:hAnsi="Times New Roman" w:cs="Times New Roman"/>
          <w:color w:val="333333"/>
          <w:sz w:val="28"/>
          <w:szCs w:val="28"/>
          <w:shd w:val="clear" w:color="auto" w:fill="F8F9FA"/>
        </w:rPr>
        <w:t>освоения программ начального общего, основного общего и среднего общего образования"</w:t>
      </w:r>
      <w:r>
        <w:rPr>
          <w:rFonts w:ascii="Times New Roman" w:hAnsi="Times New Roman" w:cs="Times New Roman"/>
          <w:color w:val="333333"/>
          <w:sz w:val="28"/>
          <w:szCs w:val="28"/>
          <w:shd w:val="clear" w:color="auto" w:fill="F8F9FA"/>
        </w:rPr>
        <w:t xml:space="preserve">. </w:t>
      </w:r>
      <w:r w:rsidRPr="00F20F99">
        <w:rPr>
          <w:rFonts w:ascii="Times New Roman" w:hAnsi="Times New Roman" w:cs="Times New Roman"/>
          <w:color w:val="222222"/>
          <w:sz w:val="28"/>
          <w:szCs w:val="28"/>
          <w:shd w:val="clear" w:color="auto" w:fill="FFFFFF"/>
        </w:rPr>
        <w:t>Целью данного документа является введение единых подходов к системе оценивания достижения обучающимися планируемых результатов освоения программ соответствующего уровня образования. При этом подчеркивается, что важнейшей функцией становится ориентация образовательного процесса на достижение планируемых результатов, обеспечение на этой основе эффективной обратной связи, позволяющей осуществлять управление образовательным процессом, что предполагает вовлеченность в оценочную деятельность не только педагогов, но и самих обучающихся.</w:t>
      </w:r>
    </w:p>
    <w:p w:rsidR="004C4359" w:rsidRDefault="00FA400A" w:rsidP="00FA400A">
      <w:pPr>
        <w:shd w:val="clear" w:color="auto" w:fill="FFFFFF"/>
        <w:spacing w:after="0" w:line="240" w:lineRule="auto"/>
        <w:ind w:firstLine="709"/>
        <w:jc w:val="both"/>
        <w:textAlignment w:val="baseline"/>
      </w:pPr>
      <w:r w:rsidRPr="00F20F99">
        <w:rPr>
          <w:rFonts w:ascii="Times New Roman" w:hAnsi="Times New Roman" w:cs="Times New Roman"/>
          <w:color w:val="222222"/>
          <w:sz w:val="28"/>
          <w:szCs w:val="28"/>
          <w:shd w:val="clear" w:color="auto" w:fill="FFFFFF"/>
        </w:rPr>
        <w:t>Система включает две группы оценивания - внутреннее (</w:t>
      </w:r>
      <w:proofErr w:type="spellStart"/>
      <w:r w:rsidRPr="00F20F99">
        <w:rPr>
          <w:rFonts w:ascii="Times New Roman" w:hAnsi="Times New Roman" w:cs="Times New Roman"/>
          <w:color w:val="222222"/>
          <w:sz w:val="28"/>
          <w:szCs w:val="28"/>
          <w:shd w:val="clear" w:color="auto" w:fill="FFFFFF"/>
        </w:rPr>
        <w:t>внутришкольное</w:t>
      </w:r>
      <w:proofErr w:type="spellEnd"/>
      <w:r w:rsidRPr="00F20F99">
        <w:rPr>
          <w:rFonts w:ascii="Times New Roman" w:hAnsi="Times New Roman" w:cs="Times New Roman"/>
          <w:color w:val="222222"/>
          <w:sz w:val="28"/>
          <w:szCs w:val="28"/>
          <w:shd w:val="clear" w:color="auto" w:fill="FFFFFF"/>
        </w:rPr>
        <w:t xml:space="preserve">) оценивание и внешнее оценивание. Первая группа включает текущую оценку, промежуточную аттестацию, стартовые (диагностические) работы, комплексные (диагностические) работы. Вторая - государственную итоговую аттестацию, всероссийские проверочные работы, мониторинговые исследования федерального, регионального и муниципального уровней. В документе подчеркивается </w:t>
      </w:r>
      <w:proofErr w:type="spellStart"/>
      <w:r w:rsidRPr="00F20F99">
        <w:rPr>
          <w:rFonts w:ascii="Times New Roman" w:hAnsi="Times New Roman" w:cs="Times New Roman"/>
          <w:color w:val="222222"/>
          <w:sz w:val="28"/>
          <w:szCs w:val="28"/>
          <w:shd w:val="clear" w:color="auto" w:fill="FFFFFF"/>
        </w:rPr>
        <w:t>критериальный</w:t>
      </w:r>
      <w:proofErr w:type="spellEnd"/>
      <w:r w:rsidRPr="00F20F99">
        <w:rPr>
          <w:rFonts w:ascii="Times New Roman" w:hAnsi="Times New Roman" w:cs="Times New Roman"/>
          <w:color w:val="222222"/>
          <w:sz w:val="28"/>
          <w:szCs w:val="28"/>
          <w:shd w:val="clear" w:color="auto" w:fill="FFFFFF"/>
        </w:rPr>
        <w:t xml:space="preserve"> характер оценивания, что предполагает анализ процесса достижения планируемых результатов учителем, обучающимися, другими участниками образовательного процесса. Далее раскрываются особенности системы оценки достижения планируемых результатов освоения образовательной программы (личностных, </w:t>
      </w:r>
      <w:proofErr w:type="spellStart"/>
      <w:r w:rsidRPr="00F20F99">
        <w:rPr>
          <w:rFonts w:ascii="Times New Roman" w:hAnsi="Times New Roman" w:cs="Times New Roman"/>
          <w:color w:val="222222"/>
          <w:sz w:val="28"/>
          <w:szCs w:val="28"/>
          <w:shd w:val="clear" w:color="auto" w:fill="FFFFFF"/>
        </w:rPr>
        <w:t>метапредметных</w:t>
      </w:r>
      <w:proofErr w:type="spellEnd"/>
      <w:r w:rsidRPr="00F20F99">
        <w:rPr>
          <w:rFonts w:ascii="Times New Roman" w:hAnsi="Times New Roman" w:cs="Times New Roman"/>
          <w:color w:val="222222"/>
          <w:sz w:val="28"/>
          <w:szCs w:val="28"/>
          <w:shd w:val="clear" w:color="auto" w:fill="FFFFFF"/>
        </w:rPr>
        <w:t>, предметных, функциональной грамотности)</w:t>
      </w:r>
      <w:r>
        <w:rPr>
          <w:rFonts w:ascii="Times New Roman" w:hAnsi="Times New Roman" w:cs="Times New Roman"/>
          <w:color w:val="222222"/>
          <w:sz w:val="28"/>
          <w:szCs w:val="28"/>
          <w:shd w:val="clear" w:color="auto" w:fill="FFFFFF"/>
        </w:rPr>
        <w:t>.</w:t>
      </w:r>
    </w:p>
    <w:sectPr w:rsidR="004C43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20A"/>
    <w:rsid w:val="004C4359"/>
    <w:rsid w:val="00CB520A"/>
    <w:rsid w:val="00FA4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BC49"/>
  <w15:chartTrackingRefBased/>
  <w15:docId w15:val="{FD0C6C25-118D-4DC2-A260-562FE50B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0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2023-05-21T10:28:00Z</dcterms:created>
  <dcterms:modified xsi:type="dcterms:W3CDTF">2023-05-21T10:30:00Z</dcterms:modified>
</cp:coreProperties>
</file>