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72" w:rsidRPr="00565798" w:rsidRDefault="00DF4A72" w:rsidP="00DF4A72">
      <w:pPr>
        <w:pStyle w:val="a3"/>
        <w:ind w:left="-126"/>
        <w:rPr>
          <w:sz w:val="28"/>
          <w:szCs w:val="28"/>
        </w:rPr>
      </w:pPr>
      <w:r w:rsidRPr="00565798">
        <w:rPr>
          <w:sz w:val="28"/>
          <w:szCs w:val="28"/>
        </w:rPr>
        <w:t xml:space="preserve">Диагностическая карта оценки деятельности учителя по формированию универсальных учебных действий </w:t>
      </w:r>
    </w:p>
    <w:p w:rsidR="00DF4A72" w:rsidRPr="00BD0E7A" w:rsidRDefault="00DF4A72" w:rsidP="00DF4A72">
      <w:pPr>
        <w:jc w:val="center"/>
        <w:rPr>
          <w:b/>
        </w:rPr>
      </w:pPr>
    </w:p>
    <w:tbl>
      <w:tblPr>
        <w:tblW w:w="949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632"/>
        <w:gridCol w:w="3294"/>
        <w:gridCol w:w="1914"/>
        <w:gridCol w:w="1914"/>
        <w:gridCol w:w="1737"/>
      </w:tblGrid>
      <w:tr w:rsidR="00DF4A72" w:rsidRPr="00BD0E7A" w:rsidTr="00510AB3">
        <w:trPr>
          <w:cantSplit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4A72" w:rsidRPr="00C63217" w:rsidRDefault="00DF4A72" w:rsidP="00510AB3">
            <w:pPr>
              <w:ind w:left="-79" w:right="-106" w:hanging="29"/>
              <w:rPr>
                <w:b/>
              </w:rPr>
            </w:pPr>
            <w:r w:rsidRPr="00C63217">
              <w:rPr>
                <w:b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>Основные параметры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>Дата посещения урока, класс, учитель</w:t>
            </w:r>
          </w:p>
        </w:tc>
      </w:tr>
      <w:tr w:rsidR="00DF4A72" w:rsidRPr="00BD0E7A" w:rsidTr="00510AB3">
        <w:trPr>
          <w:cantSplit/>
        </w:trPr>
        <w:tc>
          <w:tcPr>
            <w:tcW w:w="632" w:type="dxa"/>
            <w:vMerge/>
            <w:tcBorders>
              <w:left w:val="single" w:sz="4" w:space="0" w:color="000000"/>
            </w:tcBorders>
          </w:tcPr>
          <w:p w:rsidR="00DF4A72" w:rsidRPr="00C63217" w:rsidRDefault="00DF4A72" w:rsidP="00510AB3">
            <w:pPr>
              <w:ind w:hanging="29"/>
              <w:rPr>
                <w:b/>
              </w:rPr>
            </w:pPr>
          </w:p>
        </w:tc>
        <w:tc>
          <w:tcPr>
            <w:tcW w:w="3294" w:type="dxa"/>
            <w:vMerge/>
            <w:tcBorders>
              <w:left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>Класс 3а</w:t>
            </w:r>
          </w:p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 xml:space="preserve">Учитель: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>Класс3б</w:t>
            </w:r>
          </w:p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 xml:space="preserve">Учитель:  </w:t>
            </w:r>
          </w:p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>Класс 3в</w:t>
            </w:r>
          </w:p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 xml:space="preserve">Учитель:  </w:t>
            </w:r>
          </w:p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 xml:space="preserve"> </w:t>
            </w:r>
          </w:p>
        </w:tc>
      </w:tr>
      <w:tr w:rsidR="00DF4A72" w:rsidRPr="00BD0E7A" w:rsidTr="00510AB3">
        <w:trPr>
          <w:cantSplit/>
        </w:trPr>
        <w:tc>
          <w:tcPr>
            <w:tcW w:w="632" w:type="dxa"/>
            <w:vMerge/>
            <w:tcBorders>
              <w:left w:val="single" w:sz="4" w:space="0" w:color="000000"/>
            </w:tcBorders>
          </w:tcPr>
          <w:p w:rsidR="00DF4A72" w:rsidRPr="00C63217" w:rsidRDefault="00DF4A72" w:rsidP="00510AB3">
            <w:pPr>
              <w:ind w:hanging="29"/>
              <w:rPr>
                <w:b/>
              </w:rPr>
            </w:pPr>
          </w:p>
        </w:tc>
        <w:tc>
          <w:tcPr>
            <w:tcW w:w="3294" w:type="dxa"/>
            <w:vMerge/>
            <w:tcBorders>
              <w:left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 xml:space="preserve">Предмет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 xml:space="preserve">Предмет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 xml:space="preserve">Предмет  </w:t>
            </w:r>
          </w:p>
        </w:tc>
      </w:tr>
      <w:tr w:rsidR="00DF4A72" w:rsidRPr="00BD0E7A" w:rsidTr="00510AB3">
        <w:trPr>
          <w:cantSplit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4A72" w:rsidRPr="00C63217" w:rsidRDefault="00DF4A72" w:rsidP="00510AB3">
            <w:pPr>
              <w:ind w:hanging="29"/>
              <w:rPr>
                <w:b/>
              </w:rPr>
            </w:pPr>
          </w:p>
        </w:tc>
        <w:tc>
          <w:tcPr>
            <w:tcW w:w="32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>Тема урока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>Тема урока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C63217" w:rsidRDefault="00DF4A72" w:rsidP="00510AB3">
            <w:pPr>
              <w:rPr>
                <w:b/>
              </w:rPr>
            </w:pPr>
            <w:r w:rsidRPr="00C63217">
              <w:rPr>
                <w:b/>
              </w:rPr>
              <w:t>Тема урока</w:t>
            </w:r>
          </w:p>
        </w:tc>
      </w:tr>
      <w:tr w:rsidR="00DF4A72" w:rsidRPr="00BD0E7A" w:rsidTr="00510AB3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left="-107" w:right="-86" w:hanging="29"/>
              <w:jc w:val="center"/>
              <w:rPr>
                <w:b/>
              </w:rPr>
            </w:pPr>
            <w:r w:rsidRPr="00BD0E7A">
              <w:rPr>
                <w:b/>
              </w:rPr>
              <w:t>I</w:t>
            </w:r>
          </w:p>
        </w:tc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>
            <w:pPr>
              <w:rPr>
                <w:b/>
              </w:rPr>
            </w:pPr>
            <w:r w:rsidRPr="00BD0E7A">
              <w:rPr>
                <w:b/>
              </w:rPr>
              <w:t xml:space="preserve">Личностные </w:t>
            </w:r>
            <w:r>
              <w:rPr>
                <w:b/>
              </w:rPr>
              <w:t>универсальные учебные действия</w:t>
            </w:r>
          </w:p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1.1.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>
              <w:t>Работа</w:t>
            </w:r>
            <w:r w:rsidRPr="00BD0E7A">
              <w:t xml:space="preserve"> над </w:t>
            </w:r>
            <w:proofErr w:type="spellStart"/>
            <w:r w:rsidRPr="00BD0E7A">
              <w:t>смыслообразов</w:t>
            </w:r>
            <w:r w:rsidRPr="00BD0E7A">
              <w:t>а</w:t>
            </w:r>
            <w:r>
              <w:t>нием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1.2.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>
              <w:t>У</w:t>
            </w:r>
            <w:r w:rsidRPr="00BD0E7A">
              <w:t>становление связи между учебной деятельностью и м</w:t>
            </w:r>
            <w:r w:rsidRPr="00BD0E7A">
              <w:t>о</w:t>
            </w:r>
            <w:r w:rsidRPr="00BD0E7A">
              <w:t>тивом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1.3.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>
              <w:t>Ф</w:t>
            </w:r>
            <w:r w:rsidRPr="00BD0E7A">
              <w:t>ормирование нравственн</w:t>
            </w:r>
            <w:proofErr w:type="gramStart"/>
            <w:r w:rsidRPr="00BD0E7A">
              <w:t>о-</w:t>
            </w:r>
            <w:proofErr w:type="gramEnd"/>
            <w:r w:rsidRPr="00BD0E7A">
              <w:t xml:space="preserve"> эстетических ценностей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  <w:rPr>
                <w:b/>
              </w:rPr>
            </w:pPr>
            <w:r w:rsidRPr="00BD0E7A">
              <w:rPr>
                <w:b/>
              </w:rPr>
              <w:t>II</w:t>
            </w:r>
          </w:p>
        </w:tc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>
            <w:pPr>
              <w:rPr>
                <w:b/>
              </w:rPr>
            </w:pPr>
            <w:r w:rsidRPr="00BD0E7A">
              <w:rPr>
                <w:b/>
              </w:rPr>
              <w:t>Регулятивные универсальные действия</w:t>
            </w:r>
          </w:p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2.1.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>
              <w:t>У</w:t>
            </w:r>
            <w:r w:rsidRPr="00BD0E7A">
              <w:t>чит планировать, строить алгоритм деятельности, пр</w:t>
            </w:r>
            <w:r w:rsidRPr="00BD0E7A">
              <w:t>о</w:t>
            </w:r>
            <w:r w:rsidRPr="00BD0E7A">
              <w:t>гнозированию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2.2.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>
              <w:t>У</w:t>
            </w:r>
            <w:r w:rsidRPr="00BD0E7A">
              <w:t>чит находить наиболее рациональные способы выпо</w:t>
            </w:r>
            <w:r w:rsidRPr="00BD0E7A">
              <w:t>л</w:t>
            </w:r>
            <w:r w:rsidRPr="00BD0E7A">
              <w:t>нения задания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2.3.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Учит самооценке, сам</w:t>
            </w:r>
            <w:r w:rsidRPr="00BD0E7A">
              <w:t>о</w:t>
            </w:r>
            <w:r w:rsidRPr="00BD0E7A">
              <w:t>контролю выполняемой р</w:t>
            </w:r>
            <w:r w:rsidRPr="00BD0E7A">
              <w:t>а</w:t>
            </w:r>
            <w:r w:rsidRPr="00BD0E7A">
              <w:t>боты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2.4.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Учит работать по образцу, по алгоритму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2.5.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>
              <w:t>У</w:t>
            </w:r>
            <w:r w:rsidRPr="00BD0E7A">
              <w:t>чит организации рабочего места, рациональному ра</w:t>
            </w:r>
            <w:r w:rsidRPr="00BD0E7A">
              <w:t>з</w:t>
            </w:r>
            <w:r w:rsidRPr="00BD0E7A">
              <w:t>мещению учебных средств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  <w:rPr>
                <w:b/>
              </w:rPr>
            </w:pPr>
            <w:r w:rsidRPr="00BD0E7A">
              <w:rPr>
                <w:b/>
              </w:rPr>
              <w:t>III</w:t>
            </w:r>
          </w:p>
        </w:tc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>
            <w:pPr>
              <w:rPr>
                <w:b/>
              </w:rPr>
            </w:pPr>
            <w:r w:rsidRPr="00BD0E7A">
              <w:rPr>
                <w:b/>
              </w:rPr>
              <w:t xml:space="preserve">Чтение. Работа с  текстом. </w:t>
            </w:r>
          </w:p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3.</w:t>
            </w:r>
            <w:r w:rsidRPr="00BD0E7A">
              <w:t xml:space="preserve">1.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Уделяет на уроке внимание процессу чтения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3.</w:t>
            </w:r>
            <w:r w:rsidRPr="00BD0E7A">
              <w:t xml:space="preserve">2.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Находят в тексте конкретные факты, сведения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 w:rsidRPr="00BD0E7A">
              <w:t>3.</w:t>
            </w:r>
            <w:r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Определяют тему и главную мысль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3.</w:t>
            </w:r>
            <w:r w:rsidRPr="00BD0E7A">
              <w:t>4.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Обучает продуктивным методам с учебником и др. и</w:t>
            </w:r>
            <w:r w:rsidRPr="00BD0E7A">
              <w:t>с</w:t>
            </w:r>
            <w:r w:rsidRPr="00BD0E7A">
              <w:t>точниками информации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3.</w:t>
            </w:r>
            <w:r w:rsidRPr="00BD0E7A">
              <w:t>5.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Учит работать с планом, тезисами, конспектом, схем</w:t>
            </w:r>
            <w:r w:rsidRPr="00BD0E7A">
              <w:t>а</w:t>
            </w:r>
            <w:r w:rsidRPr="00BD0E7A">
              <w:t>ми, таблицами, диаграммами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3.</w:t>
            </w:r>
            <w:r w:rsidRPr="00BD0E7A">
              <w:t>6.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Учит ориентироваться в сл</w:t>
            </w:r>
            <w:r w:rsidRPr="00BD0E7A">
              <w:t>о</w:t>
            </w:r>
            <w:r w:rsidRPr="00BD0E7A">
              <w:t>варях и справочниках.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  <w:rPr>
                <w:b/>
              </w:rPr>
            </w:pPr>
            <w:r w:rsidRPr="00BD0E7A">
              <w:rPr>
                <w:b/>
              </w:rPr>
              <w:t>IV</w:t>
            </w:r>
          </w:p>
        </w:tc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>
            <w:pPr>
              <w:rPr>
                <w:b/>
              </w:rPr>
            </w:pPr>
            <w:r w:rsidRPr="00BD0E7A">
              <w:rPr>
                <w:b/>
              </w:rPr>
              <w:t>Коммуникативные универсальные учебные действия</w:t>
            </w:r>
          </w:p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4.</w:t>
            </w:r>
            <w:r w:rsidRPr="00BD0E7A"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 xml:space="preserve">Развивает внимание </w:t>
            </w:r>
            <w:r w:rsidRPr="00BD0E7A">
              <w:lastRenderedPageBreak/>
              <w:t>учащи</w:t>
            </w:r>
            <w:r w:rsidRPr="00BD0E7A">
              <w:t>х</w:t>
            </w:r>
            <w:r w:rsidRPr="00BD0E7A">
              <w:t>ся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lastRenderedPageBreak/>
              <w:t>4.</w:t>
            </w:r>
            <w:r w:rsidRPr="00BD0E7A"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Обучает умению слушать и записывать содержание и объяснения учителя или о</w:t>
            </w:r>
            <w:r w:rsidRPr="00BD0E7A">
              <w:t>т</w:t>
            </w:r>
            <w:r w:rsidRPr="00BD0E7A">
              <w:t>вет ученика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4.</w:t>
            </w:r>
            <w:r w:rsidRPr="00BD0E7A"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Развивает монологическую, диалоговую речь, учит ст</w:t>
            </w:r>
            <w:r w:rsidRPr="00BD0E7A">
              <w:t>а</w:t>
            </w:r>
            <w:r w:rsidRPr="00BD0E7A">
              <w:t>вить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4.</w:t>
            </w:r>
            <w:r w:rsidRPr="00BD0E7A">
              <w:t xml:space="preserve">4.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Учит правилам участия в коллективной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4.</w:t>
            </w:r>
            <w:r w:rsidRPr="00BD0E7A">
              <w:t>5.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Учит постановке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4.</w:t>
            </w:r>
            <w:r w:rsidRPr="00BD0E7A">
              <w:t xml:space="preserve">6.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Учит способам взаимоде</w:t>
            </w:r>
            <w:r w:rsidRPr="00BD0E7A">
              <w:t>й</w:t>
            </w:r>
            <w:r w:rsidRPr="00BD0E7A">
              <w:t>ствия, учебного сотруднич</w:t>
            </w:r>
            <w:r w:rsidRPr="00BD0E7A">
              <w:t>е</w:t>
            </w:r>
            <w:r w:rsidRPr="00BD0E7A">
              <w:t>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  <w:rPr>
                <w:b/>
              </w:rPr>
            </w:pPr>
            <w:r w:rsidRPr="00BD0E7A">
              <w:rPr>
                <w:b/>
              </w:rPr>
              <w:t>V</w:t>
            </w:r>
          </w:p>
        </w:tc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>
            <w:pPr>
              <w:rPr>
                <w:b/>
              </w:rPr>
            </w:pPr>
            <w:r>
              <w:rPr>
                <w:b/>
              </w:rPr>
              <w:t>Познавательные (логические</w:t>
            </w:r>
            <w:r w:rsidRPr="00BD0E7A">
              <w:rPr>
                <w:b/>
              </w:rPr>
              <w:t>) действия</w:t>
            </w:r>
          </w:p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5.</w:t>
            </w:r>
            <w:r w:rsidRPr="00BD0E7A"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Работает над формированием  логических умений:</w:t>
            </w:r>
          </w:p>
          <w:p w:rsidR="00DF4A72" w:rsidRPr="00BD0E7A" w:rsidRDefault="00DF4A72" w:rsidP="00510AB3">
            <w:pPr>
              <w:jc w:val="both"/>
            </w:pPr>
            <w:r w:rsidRPr="00BD0E7A">
              <w:t>- анализ синтеза;</w:t>
            </w:r>
          </w:p>
          <w:p w:rsidR="00DF4A72" w:rsidRPr="00BD0E7A" w:rsidRDefault="00DF4A72" w:rsidP="00510AB3">
            <w:pPr>
              <w:jc w:val="both"/>
            </w:pPr>
            <w:r w:rsidRPr="00BD0E7A">
              <w:t>сравнение;</w:t>
            </w:r>
          </w:p>
          <w:p w:rsidR="00DF4A72" w:rsidRPr="00BD0E7A" w:rsidRDefault="00DF4A72" w:rsidP="00510AB3">
            <w:pPr>
              <w:jc w:val="both"/>
            </w:pPr>
            <w:r w:rsidRPr="00BD0E7A">
              <w:t>- обобщение и классифик</w:t>
            </w:r>
            <w:r w:rsidRPr="00BD0E7A">
              <w:t>а</w:t>
            </w:r>
            <w:r w:rsidRPr="00BD0E7A">
              <w:t>ция;</w:t>
            </w:r>
          </w:p>
          <w:p w:rsidR="00DF4A72" w:rsidRPr="00BD0E7A" w:rsidRDefault="00DF4A72" w:rsidP="00510AB3">
            <w:pPr>
              <w:jc w:val="both"/>
            </w:pPr>
            <w:r w:rsidRPr="00BD0E7A">
              <w:t>- доказательство;</w:t>
            </w:r>
          </w:p>
          <w:p w:rsidR="00DF4A72" w:rsidRPr="00BD0E7A" w:rsidRDefault="00DF4A72" w:rsidP="00510AB3">
            <w:pPr>
              <w:jc w:val="both"/>
            </w:pPr>
            <w:r w:rsidRPr="00BD0E7A">
              <w:t>- выдвижение гипотез и их обоснование;</w:t>
            </w:r>
          </w:p>
          <w:p w:rsidR="00DF4A72" w:rsidRPr="00BD0E7A" w:rsidRDefault="00DF4A72" w:rsidP="00510AB3">
            <w:pPr>
              <w:jc w:val="both"/>
            </w:pPr>
            <w:r w:rsidRPr="00BD0E7A">
              <w:t>- построение цепочек ра</w:t>
            </w:r>
            <w:r w:rsidRPr="00BD0E7A">
              <w:t>с</w:t>
            </w:r>
            <w:r w:rsidRPr="00BD0E7A">
              <w:t>суждений.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 xml:space="preserve">5. </w:t>
            </w:r>
            <w:r w:rsidRPr="00BD0E7A"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 xml:space="preserve">Опирается на уже </w:t>
            </w:r>
            <w:proofErr w:type="gramStart"/>
            <w:r w:rsidRPr="00BD0E7A">
              <w:t>известное</w:t>
            </w:r>
            <w:proofErr w:type="gramEnd"/>
            <w:r w:rsidRPr="00BD0E7A">
              <w:t xml:space="preserve"> учащимся, их субъективный опыт. Учит формулировке проблемы/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5.</w:t>
            </w:r>
            <w:r w:rsidRPr="00BD0E7A"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 xml:space="preserve">Работает над формированием </w:t>
            </w:r>
            <w:proofErr w:type="spellStart"/>
            <w:r w:rsidRPr="00BD0E7A">
              <w:t>знаково</w:t>
            </w:r>
            <w:proofErr w:type="spellEnd"/>
            <w:r w:rsidRPr="00BD0E7A">
              <w:t xml:space="preserve"> - символическими действиями;</w:t>
            </w:r>
          </w:p>
          <w:p w:rsidR="00DF4A72" w:rsidRPr="00BD0E7A" w:rsidRDefault="00DF4A72" w:rsidP="00510AB3">
            <w:pPr>
              <w:jc w:val="both"/>
            </w:pPr>
            <w:r w:rsidRPr="00BD0E7A">
              <w:t>- моделирование;</w:t>
            </w:r>
          </w:p>
          <w:p w:rsidR="00DF4A72" w:rsidRPr="00BD0E7A" w:rsidRDefault="00DF4A72" w:rsidP="00510AB3">
            <w:pPr>
              <w:jc w:val="both"/>
            </w:pPr>
            <w:r w:rsidRPr="00BD0E7A">
              <w:t>- преобразование моделей с целью выявления законов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5.</w:t>
            </w:r>
            <w:r w:rsidRPr="00BD0E7A"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>Вводит умение практически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  <w:r>
              <w:t>5.</w:t>
            </w:r>
            <w:r w:rsidRPr="00BD0E7A"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</w:pPr>
            <w:r w:rsidRPr="00BD0E7A">
              <w:t xml:space="preserve">Осуществляет </w:t>
            </w:r>
            <w:proofErr w:type="spellStart"/>
            <w:r w:rsidRPr="00BD0E7A">
              <w:t>межпредме</w:t>
            </w:r>
            <w:r w:rsidRPr="00BD0E7A">
              <w:t>т</w:t>
            </w:r>
            <w:r w:rsidRPr="00BD0E7A">
              <w:t>ные</w:t>
            </w:r>
            <w:proofErr w:type="spellEnd"/>
            <w:r w:rsidRPr="00BD0E7A">
              <w:t xml:space="preserve"> связи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  <w:tr w:rsidR="00DF4A72" w:rsidRPr="00BD0E7A" w:rsidTr="00510A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ind w:hanging="29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>
            <w:pPr>
              <w:jc w:val="both"/>
              <w:rPr>
                <w:b/>
              </w:rPr>
            </w:pPr>
            <w:r w:rsidRPr="00BD0E7A">
              <w:rPr>
                <w:b/>
              </w:rPr>
              <w:t>Общая сумма баллов (пр</w:t>
            </w:r>
            <w:r w:rsidRPr="00BD0E7A">
              <w:rPr>
                <w:b/>
              </w:rPr>
              <w:t>и</w:t>
            </w:r>
            <w:r w:rsidRPr="00BD0E7A">
              <w:rPr>
                <w:b/>
              </w:rPr>
              <w:t>мечание: 1 балл за каждый п</w:t>
            </w:r>
            <w:r w:rsidRPr="00BD0E7A">
              <w:rPr>
                <w:b/>
              </w:rPr>
              <w:t>а</w:t>
            </w:r>
            <w:r w:rsidRPr="00BD0E7A">
              <w:rPr>
                <w:b/>
              </w:rPr>
              <w:t>раметр)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A72" w:rsidRPr="00BD0E7A" w:rsidRDefault="00DF4A72" w:rsidP="00510AB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72" w:rsidRPr="00BD0E7A" w:rsidRDefault="00DF4A72" w:rsidP="00510AB3"/>
        </w:tc>
      </w:tr>
    </w:tbl>
    <w:p w:rsidR="00DF4A72" w:rsidRPr="00BD0E7A" w:rsidRDefault="00DF4A72" w:rsidP="00DF4A72"/>
    <w:p w:rsidR="00DD6453" w:rsidRDefault="00DD6453">
      <w:bookmarkStart w:id="0" w:name="_GoBack"/>
      <w:bookmarkEnd w:id="0"/>
    </w:p>
    <w:sectPr w:rsidR="00DD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D83E21"/>
    <w:rsid w:val="00DD6453"/>
    <w:rsid w:val="00D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F4A72"/>
    <w:pPr>
      <w:suppressAutoHyphens/>
      <w:jc w:val="center"/>
    </w:pPr>
    <w:rPr>
      <w:rFonts w:eastAsia="Calibri"/>
      <w:b/>
      <w:szCs w:val="20"/>
      <w:lang w:eastAsia="ar-SA"/>
    </w:rPr>
  </w:style>
  <w:style w:type="character" w:customStyle="1" w:styleId="a4">
    <w:name w:val="Название Знак"/>
    <w:basedOn w:val="a0"/>
    <w:link w:val="a3"/>
    <w:rsid w:val="00DF4A72"/>
    <w:rPr>
      <w:rFonts w:ascii="Times New Roman" w:eastAsia="Calibri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F4A72"/>
    <w:pPr>
      <w:suppressAutoHyphens/>
      <w:jc w:val="center"/>
    </w:pPr>
    <w:rPr>
      <w:rFonts w:eastAsia="Calibri"/>
      <w:b/>
      <w:szCs w:val="20"/>
      <w:lang w:eastAsia="ar-SA"/>
    </w:rPr>
  </w:style>
  <w:style w:type="character" w:customStyle="1" w:styleId="a4">
    <w:name w:val="Название Знак"/>
    <w:basedOn w:val="a0"/>
    <w:link w:val="a3"/>
    <w:rsid w:val="00DF4A72"/>
    <w:rPr>
      <w:rFonts w:ascii="Times New Roman" w:eastAsia="Calibri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2014-11-17T12:21:00Z</dcterms:created>
  <dcterms:modified xsi:type="dcterms:W3CDTF">2014-11-17T12:21:00Z</dcterms:modified>
</cp:coreProperties>
</file>